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07" w:rsidRPr="00DF3F07" w:rsidRDefault="00DF3F07" w:rsidP="00DF3F07">
      <w:pPr>
        <w:pBdr>
          <w:bottom w:val="single" w:sz="12" w:space="24" w:color="EDEEF2"/>
        </w:pBdr>
        <w:shd w:val="clear" w:color="auto" w:fill="FFFFFF"/>
        <w:spacing w:after="476" w:line="343" w:lineRule="atLeast"/>
        <w:rPr>
          <w:rFonts w:ascii="Manrope" w:eastAsia="Times New Roman" w:hAnsi="Manrope" w:cs="Times New Roman"/>
          <w:b/>
          <w:bCs/>
          <w:color w:val="3E3636"/>
          <w:spacing w:val="5"/>
          <w:sz w:val="21"/>
          <w:szCs w:val="21"/>
          <w:lang w:eastAsia="ru-RU"/>
        </w:rPr>
      </w:pPr>
      <w:r w:rsidRPr="00DF3F07">
        <w:rPr>
          <w:rFonts w:ascii="Manrope" w:eastAsia="Times New Roman" w:hAnsi="Manrope" w:cs="Times New Roman"/>
          <w:b/>
          <w:bCs/>
          <w:color w:val="3E3636"/>
          <w:spacing w:val="5"/>
          <w:sz w:val="21"/>
          <w:szCs w:val="21"/>
          <w:lang w:eastAsia="ru-RU"/>
        </w:rPr>
        <w:t>Справляемся с детской истерикой без криков и угроз</w:t>
      </w:r>
    </w:p>
    <w:p w:rsidR="00DF3F07" w:rsidRPr="00DF3F07" w:rsidRDefault="00DF3F07" w:rsidP="00DF3F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i/>
          <w:iCs/>
          <w:color w:val="3E3636"/>
          <w:sz w:val="19"/>
          <w:lang w:eastAsia="ru-RU"/>
        </w:rPr>
        <w:t>Истерика ребенка, особенно в общественном месте, — настоящее испытание для каждого родителя. Кто-то предпочитает одернуть и пригрозить наказанием, другие стараются проигнорировать сцену, надеясь, что тогда она не повторится, третьи пытаются пристыдить, накричать или даже применить силу. Вместе с детским аналитическим психологом Марией Бабановой разбираем, какую линию поведения лучше выбрать, чтобы успешно разрешить конфликт.</w:t>
      </w:r>
    </w:p>
    <w:p w:rsidR="00DF3F07" w:rsidRPr="00DF3F07" w:rsidRDefault="00DF3F07" w:rsidP="00DF3F07">
      <w:pPr>
        <w:shd w:val="clear" w:color="auto" w:fill="FFFFFF"/>
        <w:spacing w:before="381" w:after="238" w:line="386" w:lineRule="atLeast"/>
        <w:outlineLvl w:val="3"/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</w:pPr>
      <w:r w:rsidRPr="00DF3F07"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  <w:t>От 2 до 4: «расцвет» детских истерик</w:t>
      </w:r>
    </w:p>
    <w:p w:rsidR="00DF3F07" w:rsidRPr="00DF3F07" w:rsidRDefault="00DF3F07" w:rsidP="00DF3F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Истерика может произойти у ребенка любого возраста, однако чаще всего она случается у детей от 2 до 4 лет. В этот период начинает активно развиваться </w:t>
      </w:r>
      <w:proofErr w:type="spellStart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лимбическая</w:t>
      </w:r>
      <w:proofErr w:type="spellEnd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 система —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эмоциональный мозг</w:t>
      </w:r>
      <w:r w:rsidRPr="00DF3F07">
        <w:rPr>
          <w:rFonts w:ascii="Arial" w:eastAsia="Times New Roman" w:hAnsi="Arial" w:cs="Arial"/>
          <w:color w:val="3E3636"/>
          <w:sz w:val="19"/>
          <w:szCs w:val="19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 ребенка, и поэтому ему может </w:t>
      </w:r>
      <w:proofErr w:type="gramStart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быть особенно сложно справляться</w:t>
      </w:r>
      <w:proofErr w:type="gramEnd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 с эмоциональными порывами и управлять собственным поведением. Также дети в этом возрасте быстро </w:t>
      </w:r>
      <w:proofErr w:type="spellStart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перевозбуждаются</w:t>
      </w:r>
      <w:proofErr w:type="spellEnd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 от внешних стимулов.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Из-за чего может начаться истерика? В большинстве случаев истерика ребенка связана с тем, что его психика не справляется с внешними стимулами. Например, на улице хорошая погода, и вы решили погулять не час, как обычно, а два. А по дороге домой заехали в магазин. В результате обилие впечатлений перегружает нервную систему ребенка, ему трудно себя контролировать.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У детей до 3 лет истерика может быть также вызвана нарушением привычных ритуалов. Малышу в этом возрасте для ощущения безопасности очень важно, чтобы во всем был определенный порядок. Можно пойти гулять только с этим рюкзачком, нужно послушать на ночь именно эту сказку. А перед этим обязательно почистить зубы, искупаться и надеть вон ту пижаму. Если эту последовательность проигнорировать, тоже можно спровоцировать истерику.</w:t>
      </w:r>
    </w:p>
    <w:p w:rsidR="00DF3F07" w:rsidRPr="00DF3F07" w:rsidRDefault="00DF3F07" w:rsidP="00DF3F07">
      <w:pPr>
        <w:shd w:val="clear" w:color="auto" w:fill="FFFFFF"/>
        <w:spacing w:before="381" w:after="238" w:line="386" w:lineRule="atLeast"/>
        <w:outlineLvl w:val="3"/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</w:pPr>
      <w:r w:rsidRPr="00DF3F07"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  <w:t>Стараемся не пропустить предвестники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Состояние истерики проходит через три стадии. Первая из них — «подготовительная»: то, что происходит перед ее началом. Затем — сама истерика, а после — выход из нее, когда ребенок постепенно успокаивается.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На первой стадии, когда истерика еще не развернулась в полную силу, но уже видны некоторые ее сигналы, надвигающуюся бурю эмоций предотвратить проще, а вот потом остановить ее практически невозможно.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У разных детей могут быть свои индивидуальные предвестники истерики: кто-то начинает капризничать, кто-то краснеет, другой начинает слегка подергиваться или хныкать. Через какое-то время можно научиться замечать такие признаки и эффективно это использовать.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При их появлении желательно обнять и успокоить ребенка. Как вариант — взять его на руки или отправиться домой. Лучше не заезжать по дороге в магазин — вероятность того, что буря случится там, близка к 100%.</w:t>
      </w:r>
    </w:p>
    <w:p w:rsidR="00DF3F07" w:rsidRPr="00DF3F07" w:rsidRDefault="00DF3F07" w:rsidP="00DF3F07">
      <w:pPr>
        <w:shd w:val="clear" w:color="auto" w:fill="FFFFFF"/>
        <w:spacing w:before="381" w:after="238" w:line="386" w:lineRule="atLeast"/>
        <w:outlineLvl w:val="3"/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</w:pPr>
      <w:r w:rsidRPr="00DF3F07"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  <w:t>Если истерика уже началась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Если на первом этапе не удалось переключить внимание или успокоить ребенка, наступает следующий этап. По сути, истерика — это аффект, и в этот момент до ребенка не достучаться, он недоступен.</w:t>
      </w:r>
    </w:p>
    <w:p w:rsidR="00DF3F07" w:rsidRPr="00DF3F07" w:rsidRDefault="00DF3F07" w:rsidP="00DF3F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lastRenderedPageBreak/>
        <w:t>Первое, что нужно сделать в такой ситуации, — замолчать, потому что </w:t>
      </w:r>
      <w:r w:rsidRPr="00DF3F07">
        <w:rPr>
          <w:rFonts w:ascii="Segoe UI" w:eastAsia="Times New Roman" w:hAnsi="Segoe UI" w:cs="Segoe UI"/>
          <w:b/>
          <w:bCs/>
          <w:color w:val="3E3636"/>
          <w:sz w:val="19"/>
          <w:lang w:eastAsia="ru-RU"/>
        </w:rPr>
        <w:t>любые разговоры спровоцируют усиление истерики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. Самая правильная реакция — не обида и не злость, а сочувственное молчание.</w:t>
      </w:r>
    </w:p>
    <w:p w:rsidR="00DF3F07" w:rsidRPr="00DF3F07" w:rsidRDefault="00DF3F07" w:rsidP="00DF3F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Во-вторых, </w:t>
      </w:r>
      <w:r w:rsidRPr="00DF3F07">
        <w:rPr>
          <w:rFonts w:ascii="Segoe UI" w:eastAsia="Times New Roman" w:hAnsi="Segoe UI" w:cs="Segoe UI"/>
          <w:b/>
          <w:bCs/>
          <w:color w:val="3E3636"/>
          <w:sz w:val="19"/>
          <w:lang w:eastAsia="ru-RU"/>
        </w:rPr>
        <w:t>нельзя оставлять ребенка одного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, нужно находиться рядом с ним, иначе у него возникнет чувство </w:t>
      </w:r>
      <w:proofErr w:type="spellStart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брошенности</w:t>
      </w:r>
      <w:proofErr w:type="spellEnd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. А после того как все закончится, он не будет помнить, что у него была истерика, но зато запомнит, что когда ему было плохо, самые близкие люди оставили его одного.</w:t>
      </w:r>
    </w:p>
    <w:p w:rsidR="00DF3F07" w:rsidRPr="00DF3F07" w:rsidRDefault="00DF3F07" w:rsidP="00DF3F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Третье, что необходимо сделать родителям при истерике, — </w:t>
      </w:r>
      <w:r w:rsidRPr="00DF3F07">
        <w:rPr>
          <w:rFonts w:ascii="Segoe UI" w:eastAsia="Times New Roman" w:hAnsi="Segoe UI" w:cs="Segoe UI"/>
          <w:b/>
          <w:bCs/>
          <w:color w:val="3E3636"/>
          <w:sz w:val="19"/>
          <w:lang w:eastAsia="ru-RU"/>
        </w:rPr>
        <w:t>обеспечить безопасность ребенка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. Проследите, чтобы в пределах его досягаемости не было различных ваз или других хрупких предметов, чтобы он не бросался на зеркальные дверцы шкафов.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Как помочь ребенку на этом этапе? Время от времени происходят паузы между криками, когда ребенок судорожно набирает воздух в легкие. В эти моменты напор эмоций немного ослабевает, и можно (опять же, не говоря ни слова) поманить его к себе, открыть ему свои объятия и, если получится и он подойдет, обнять его или взять за руки. Это поможет поддержать ребенка и быстрее его успокоить.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>
        <w:rPr>
          <w:rFonts w:ascii="Segoe UI" w:eastAsia="Times New Roman" w:hAnsi="Segoe UI" w:cs="Segoe UI"/>
          <w:noProof/>
          <w:color w:val="3E3636"/>
          <w:sz w:val="19"/>
          <w:szCs w:val="19"/>
          <w:lang w:eastAsia="ru-RU"/>
        </w:rPr>
        <w:lastRenderedPageBreak/>
        <w:drawing>
          <wp:inline distT="0" distB="0" distL="0" distR="0">
            <wp:extent cx="11947525" cy="7964805"/>
            <wp:effectExtent l="19050" t="0" r="0" b="0"/>
            <wp:docPr id="1" name="Рисунок 1" descr="https://xn--80aidamjr3akke.xn--p1ai/storage/articles/January2022/iStock-1254962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idamjr3akke.xn--p1ai/storage/articles/January2022/iStock-12549628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7525" cy="796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F07" w:rsidRPr="00DF3F07" w:rsidRDefault="00DF3F07" w:rsidP="00DF3F07">
      <w:pPr>
        <w:shd w:val="clear" w:color="auto" w:fill="FFFFFF"/>
        <w:spacing w:before="381" w:after="238" w:line="386" w:lineRule="atLeast"/>
        <w:outlineLvl w:val="3"/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</w:pPr>
      <w:r w:rsidRPr="00DF3F07"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  <w:t xml:space="preserve">Выход из истерики: проговариваем </w:t>
      </w:r>
      <w:proofErr w:type="gramStart"/>
      <w:r w:rsidRPr="00DF3F07"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  <w:t>произошедшее</w:t>
      </w:r>
      <w:proofErr w:type="gramEnd"/>
    </w:p>
    <w:p w:rsidR="00DF3F07" w:rsidRPr="00DF3F07" w:rsidRDefault="00DF3F07" w:rsidP="00DF3F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Когда истерика закончилась, ребенок успокоился, отдышался, и все пришли в себя, объясните ему, что именно с ним произошло. Проговорите, что он чувствовал: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Ты злился, а сейчас уже успокоился. Я 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lastRenderedPageBreak/>
        <w:t>рядом, все хорошо</w:t>
      </w:r>
      <w:r w:rsidRPr="00DF3F07">
        <w:rPr>
          <w:rFonts w:ascii="Arial" w:eastAsia="Times New Roman" w:hAnsi="Arial" w:cs="Arial"/>
          <w:color w:val="3E3636"/>
          <w:sz w:val="19"/>
          <w:szCs w:val="19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. Дело в том, что малышу, которого затопила буря эмоций, может быть страшно и не понятно, что с ним, и нужно, чтобы кто-нибудь объяснил ему произошедшее.</w:t>
      </w:r>
    </w:p>
    <w:p w:rsidR="00DF3F07" w:rsidRPr="00DF3F07" w:rsidRDefault="00DF3F07" w:rsidP="00DF3F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Ближе к 4-летнему возрасту, проговаривая произошедшую истерику, можно побеседовать с ребенком о том, как в вашей семье принято выражать гнев. Что можно делать, а что нельзя. Например: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Давай в следующий раз, когда ты очень сильно захочешь что-то, ты скажешь об этом</w:t>
      </w:r>
      <w:r w:rsidRPr="00DF3F07">
        <w:rPr>
          <w:rFonts w:ascii="Arial" w:eastAsia="Times New Roman" w:hAnsi="Arial" w:cs="Arial"/>
          <w:color w:val="3E3636"/>
          <w:sz w:val="19"/>
          <w:szCs w:val="19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. Или: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Злиться на кошку можно, но </w:t>
      </w:r>
      <w:proofErr w:type="gramStart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пинать</w:t>
      </w:r>
      <w:proofErr w:type="gramEnd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 ее нельзя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. Так мы даем ребенку приемлемый способ, как справиться с такой ситуацией в будущем.</w:t>
      </w:r>
    </w:p>
    <w:p w:rsidR="00DF3F07" w:rsidRPr="00DF3F07" w:rsidRDefault="00DF3F07" w:rsidP="00DF3F07">
      <w:pPr>
        <w:shd w:val="clear" w:color="auto" w:fill="FFFFFF"/>
        <w:spacing w:before="381" w:after="238" w:line="386" w:lineRule="atLeast"/>
        <w:outlineLvl w:val="3"/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</w:pPr>
      <w:r w:rsidRPr="00DF3F07">
        <w:rPr>
          <w:rFonts w:ascii="Manrope" w:eastAsia="Times New Roman" w:hAnsi="Manrope" w:cs="Segoe UI"/>
          <w:b/>
          <w:bCs/>
          <w:color w:val="3E3636"/>
          <w:spacing w:val="1"/>
          <w:sz w:val="29"/>
          <w:szCs w:val="29"/>
          <w:lang w:eastAsia="ru-RU"/>
        </w:rPr>
        <w:t>Сохранить себя и показать пример ребенку</w:t>
      </w:r>
    </w:p>
    <w:p w:rsidR="00DF3F07" w:rsidRPr="00DF3F07" w:rsidRDefault="00DF3F07" w:rsidP="00DF3F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Главная задача родителей во время детской истерики —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выжить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, сохранить себя, свое ощущение хорошего родителя. Это значит не впасть в самообвинение вроде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Я плохая мать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,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Только у меня такой несносный ребенок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,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Я никогда с этим не справлюсь, это все никогда не кончится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. Нужно научиться </w:t>
      </w:r>
      <w:proofErr w:type="gramStart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вовремя</w:t>
      </w:r>
      <w:proofErr w:type="gramEnd"/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 xml:space="preserve"> останавливать поток таких мыслей и усилием воли менять их на поддерживающие: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Я хорошая мама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,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Я смогу вытерпеть эту истерику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, 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«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Это просто такой возраст, и его нужно пережить</w:t>
      </w:r>
      <w:r w:rsidRPr="00DF3F07">
        <w:rPr>
          <w:rFonts w:ascii="Arial" w:eastAsia="Times New Roman" w:hAnsi="Arial" w:cs="Arial"/>
          <w:color w:val="3E3636"/>
          <w:sz w:val="24"/>
          <w:szCs w:val="24"/>
          <w:lang w:eastAsia="ru-RU"/>
        </w:rPr>
        <w:t>»</w:t>
      </w: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.</w:t>
      </w:r>
    </w:p>
    <w:p w:rsidR="00DF3F07" w:rsidRPr="00DF3F07" w:rsidRDefault="00DF3F07" w:rsidP="00DF3F07">
      <w:pPr>
        <w:shd w:val="clear" w:color="auto" w:fill="FFFFFF"/>
        <w:spacing w:line="343" w:lineRule="atLeast"/>
        <w:rPr>
          <w:rFonts w:ascii="Manrope" w:eastAsia="Times New Roman" w:hAnsi="Manrope" w:cs="Segoe UI"/>
          <w:b/>
          <w:bCs/>
          <w:color w:val="0F6D67"/>
          <w:spacing w:val="5"/>
          <w:sz w:val="21"/>
          <w:szCs w:val="21"/>
          <w:lang w:eastAsia="ru-RU"/>
        </w:rPr>
      </w:pPr>
      <w:r w:rsidRPr="00DF3F07">
        <w:rPr>
          <w:rFonts w:ascii="Manrope" w:eastAsia="Times New Roman" w:hAnsi="Manrope" w:cs="Segoe UI"/>
          <w:b/>
          <w:bCs/>
          <w:color w:val="0F6D67"/>
          <w:spacing w:val="5"/>
          <w:sz w:val="21"/>
          <w:szCs w:val="21"/>
          <w:lang w:eastAsia="ru-RU"/>
        </w:rPr>
        <w:t xml:space="preserve">Важно понимать, что истерика у ребенка происходит не потому, что он капризный, или потому, что родители его неправильно воспитали, а потому, что он </w:t>
      </w:r>
      <w:proofErr w:type="spellStart"/>
      <w:r w:rsidRPr="00DF3F07">
        <w:rPr>
          <w:rFonts w:ascii="Manrope" w:eastAsia="Times New Roman" w:hAnsi="Manrope" w:cs="Segoe UI"/>
          <w:b/>
          <w:bCs/>
          <w:color w:val="0F6D67"/>
          <w:spacing w:val="5"/>
          <w:sz w:val="21"/>
          <w:szCs w:val="21"/>
          <w:lang w:eastAsia="ru-RU"/>
        </w:rPr>
        <w:t>перевозбудился</w:t>
      </w:r>
      <w:proofErr w:type="spellEnd"/>
      <w:r w:rsidRPr="00DF3F07">
        <w:rPr>
          <w:rFonts w:ascii="Manrope" w:eastAsia="Times New Roman" w:hAnsi="Manrope" w:cs="Segoe UI"/>
          <w:b/>
          <w:bCs/>
          <w:color w:val="0F6D67"/>
          <w:spacing w:val="5"/>
          <w:sz w:val="21"/>
          <w:szCs w:val="21"/>
          <w:lang w:eastAsia="ru-RU"/>
        </w:rPr>
        <w:t xml:space="preserve"> и его психика не справилась с эмоциями.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Даже взрослые далеко не всегда могут совладать с чувствами и желаниями, а уж для 2–4-летнего ребенка не справляться с ними вполне нормально.</w:t>
      </w:r>
    </w:p>
    <w:p w:rsidR="00DF3F07" w:rsidRPr="00DF3F07" w:rsidRDefault="00DF3F07" w:rsidP="00DF3F07">
      <w:pPr>
        <w:shd w:val="clear" w:color="auto" w:fill="FFFFFF"/>
        <w:spacing w:before="238" w:after="238" w:line="240" w:lineRule="auto"/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</w:pPr>
      <w:r w:rsidRPr="00DF3F07">
        <w:rPr>
          <w:rFonts w:ascii="Segoe UI" w:eastAsia="Times New Roman" w:hAnsi="Segoe UI" w:cs="Segoe UI"/>
          <w:color w:val="3E3636"/>
          <w:sz w:val="19"/>
          <w:szCs w:val="19"/>
          <w:lang w:eastAsia="ru-RU"/>
        </w:rPr>
        <w:t>Правильная реакция родителей (прежде всего, мамы) на истерику важна еще по одной причине. Для маленького ребенка в маме заключен весь мир. Если она не будет себя обвинять и укорять, а позволит себе быть хорошей, то и ребенок будет ощущать, что он хороший и все вокруг хорошо. Если мама во время истерики была рядом, спокойно реагировала, следила, чтобы он не поранился, то ребенок делает вывод, что мир безопасен. И с этим важным чувством он идет в жизнь.</w:t>
      </w:r>
    </w:p>
    <w:p w:rsidR="00CC6F30" w:rsidRDefault="00CC6F30"/>
    <w:sectPr w:rsidR="00CC6F30" w:rsidSect="00CC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ro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DF3F07"/>
    <w:rsid w:val="00CC6F30"/>
    <w:rsid w:val="00DF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30"/>
  </w:style>
  <w:style w:type="paragraph" w:styleId="4">
    <w:name w:val="heading 4"/>
    <w:basedOn w:val="a"/>
    <w:link w:val="40"/>
    <w:uiPriority w:val="9"/>
    <w:qFormat/>
    <w:rsid w:val="00DF3F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3F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n-common-text">
    <w:name w:val="main-common-text"/>
    <w:basedOn w:val="a"/>
    <w:rsid w:val="00DF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3F07"/>
    <w:rPr>
      <w:i/>
      <w:iCs/>
    </w:rPr>
  </w:style>
  <w:style w:type="character" w:styleId="a5">
    <w:name w:val="Strong"/>
    <w:basedOn w:val="a0"/>
    <w:uiPriority w:val="22"/>
    <w:qFormat/>
    <w:rsid w:val="00DF3F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80456">
              <w:blockQuote w:val="1"/>
              <w:marLeft w:val="0"/>
              <w:marRight w:val="0"/>
              <w:marTop w:val="476"/>
              <w:marBottom w:val="476"/>
              <w:divBdr>
                <w:top w:val="single" w:sz="12" w:space="19" w:color="A7EFD7"/>
                <w:left w:val="single" w:sz="12" w:space="19" w:color="A7EFD7"/>
                <w:bottom w:val="single" w:sz="12" w:space="19" w:color="A7EFD7"/>
                <w:right w:val="single" w:sz="12" w:space="19" w:color="A7EFD7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5153</Characters>
  <Application>Microsoft Office Word</Application>
  <DocSecurity>0</DocSecurity>
  <Lines>42</Lines>
  <Paragraphs>12</Paragraphs>
  <ScaleCrop>false</ScaleCrop>
  <Company>Home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2025-06-17T07:08:00Z</dcterms:created>
  <dcterms:modified xsi:type="dcterms:W3CDTF">2025-06-17T07:08:00Z</dcterms:modified>
</cp:coreProperties>
</file>