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10" w:rsidRPr="00775566" w:rsidRDefault="00CB774F" w:rsidP="00457D1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bookmarkStart w:id="0" w:name="_GoBack"/>
      <w:bookmarkEnd w:id="0"/>
      <w:r w:rsidRPr="00CB774F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u w:val="single"/>
          <w:lang w:eastAsia="ru-RU"/>
        </w:rPr>
        <w:drawing>
          <wp:inline distT="0" distB="0" distL="0" distR="0">
            <wp:extent cx="4455414" cy="1608185"/>
            <wp:effectExtent l="19050" t="0" r="2286" b="0"/>
            <wp:docPr id="18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36" cy="161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556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 </w:t>
      </w:r>
      <w:r w:rsidR="00D75BF1" w:rsidRPr="0077556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У</w:t>
      </w:r>
      <w:r w:rsidR="007525CB" w:rsidRPr="0077556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пражнения</w:t>
      </w:r>
      <w:r w:rsidR="00F27710" w:rsidRPr="00775566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 для запуска речи у малышей</w:t>
      </w:r>
    </w:p>
    <w:p w:rsidR="00457D1C" w:rsidRDefault="00457D1C" w:rsidP="00275110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  <w:r w:rsidRPr="0069271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86225" cy="1466850"/>
            <wp:effectExtent l="0" t="0" r="9525" b="0"/>
            <wp:docPr id="1" name="Рисунок 1" descr="C:\Users\ДС №25\Desktop\article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С №25\Desktop\article6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118" cy="147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D1C" w:rsidRDefault="00457D1C" w:rsidP="00457D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D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Важный вопрос для заботливых родителей — когда ребенок должен заговорить, требуется ли ему помощь в запуске реч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и. </w:t>
      </w:r>
    </w:p>
    <w:p w:rsidR="00457D1C" w:rsidRDefault="00457D1C" w:rsidP="00457D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D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Развитие речи происходит у ребенка с момента рождения. Существуют определенные нормы, этапы и сроки формирования речи. Дорогие родители! Пожалуйста, помните о том, что каждый ребенок индивидуален, у него свои начальные речевые возможности, поэтому стопроцентное попадание в требования и нормы встречается редко. </w:t>
      </w:r>
    </w:p>
    <w:p w:rsidR="00457D1C" w:rsidRPr="00457D1C" w:rsidRDefault="00457D1C" w:rsidP="00457D1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7D1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Есть дети, которые развиваются быстрее нормы, а некоторые — медленнее. В итоге и те, и другие одинаково овладевают речью. Поэтому к информации о нормах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адо относиться, как к ориентиру.</w:t>
      </w:r>
    </w:p>
    <w:p w:rsidR="00275110" w:rsidRDefault="00275110" w:rsidP="00275110">
      <w:pPr>
        <w:pStyle w:val="a3"/>
        <w:ind w:left="7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Причины «долгого молчания», не связанные с состоянием здоровья</w:t>
      </w:r>
      <w:r w:rsidR="00D04E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275110" w:rsidRDefault="00275110" w:rsidP="0027511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Генетика.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Возможно, один из родителей долго не начинал говорить. Может сработать наследственный фактор</w:t>
      </w:r>
    </w:p>
    <w:p w:rsid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Личные способности.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Здесь играет роль не только генетика. Чем больше родители общаются с ребенком и развивают его, тем больше у него интерес к изучению всего нового. Если ребенок много времени проводит один в манеже, сидит один напротив телевизора, то развитие речи существенно замедляется, пассивный и активный словарь не развиваются. </w:t>
      </w:r>
    </w:p>
    <w:p w:rsid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Половая принадлежность.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большинстве случаев девочки начинают говорить раньше, и их словарь растет быстрее. При этом мальчики начинают говорить позже, но более осмысленно, легче переходят на простейшие фразы </w:t>
      </w:r>
    </w:p>
    <w:p w:rsid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Зачем напрягаться? Если родители по одному взгляду, указующему пальцу и выразительному «Ы»  определяют, что нужно любимому чаду, то зачем учиться говорить в принципе? </w:t>
      </w:r>
    </w:p>
    <w:p w:rsidR="00275110" w:rsidRPr="00275110" w:rsidRDefault="00275110" w:rsidP="0027511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Стресс.</w:t>
      </w:r>
      <w:r w:rsidRPr="0027511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Долгое отсутствие мамы, переезд, ссоры, громкие пугающие крики могут психически травмировать ребенка, напугать его, сделать замкнутым и молчаливым на долгое время.</w:t>
      </w:r>
    </w:p>
    <w:p w:rsidR="00275110" w:rsidRP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D75BF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110" w:rsidRDefault="00275110" w:rsidP="00457D1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110" w:rsidRPr="00275110" w:rsidRDefault="00275110" w:rsidP="00275110">
      <w:pPr>
        <w:shd w:val="clear" w:color="auto" w:fill="FFFFFF"/>
        <w:spacing w:before="90"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2751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писок правил для запуска и развития речи ребёнка</w:t>
      </w:r>
      <w:r w:rsidR="00D04E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F1281" w:rsidRDefault="00275110" w:rsidP="00EF128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="00EF1281" w:rsidRPr="00EF1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Реже использовать гаджеты но, согласитесь, порой без этого никуда о</w:t>
      </w:r>
      <w:r w:rsidR="00EF1281" w:rsidRPr="00EF1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 мультиков даже есть положительный эффект-когда он развивающий, короткий и мама комментирует происходящее. </w:t>
      </w:r>
    </w:p>
    <w:p w:rsidR="00275110" w:rsidRPr="00EF1281" w:rsidRDefault="00275110" w:rsidP="00EF1281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="00EF12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Много говорить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 </w:t>
      </w:r>
      <w:r w:rsidR="00EF1281">
        <w:rPr>
          <w:rFonts w:ascii="Times New Roman" w:hAnsi="Times New Roman" w:cs="Times New Roman"/>
          <w:sz w:val="28"/>
          <w:szCs w:val="28"/>
          <w:lang w:eastAsia="ru-RU"/>
        </w:rPr>
        <w:t>Стараться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 xml:space="preserve"> проговаривать все бытовые действия. Но если сил на это нет, не заставляем себя. Никакого напряжения</w:t>
      </w: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Если не хватает фантазии на разговоры-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читаем вслух книги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 Это обычно вариант для папы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Потешки, песенки, стишки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 Используем во время купания, еды, одевания, массажа.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Зрительный контакт при разговоре.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 Эмоционально стимулируем, чтобы ребёнок обращал внимание на лицо говорящего. Для этого и подходят потешки, потому что они эмоционально окрашены.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Логопеды также советуют красить губы яркой помадой.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Игры на развитие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мелкой моторики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1281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Default="00275110" w:rsidP="0027511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Поощрение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подвижных игр</w:t>
      </w:r>
      <w:r w:rsidRPr="00275110">
        <w:rPr>
          <w:rFonts w:ascii="Times New Roman" w:hAnsi="Times New Roman" w:cs="Times New Roman"/>
          <w:sz w:val="28"/>
          <w:szCs w:val="28"/>
          <w:lang w:eastAsia="ru-RU"/>
        </w:rPr>
        <w:t>. Ведь учеными давно доказано, что физическая активность напрямую влияет на активность работы мозга. </w:t>
      </w:r>
      <w:r w:rsidRPr="002751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 крупная моторика важнее мелкой.</w:t>
      </w:r>
    </w:p>
    <w:p w:rsidR="00EF1281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="00275110" w:rsidRPr="00EF128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Режим радио «Что вижу, то пою» </w:t>
      </w:r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- нужно озвучивать свои действия и называть все предметы. Например, когда моем руки ребёнку, говорим: «я открываю кран, течёт вода, я мою рук</w:t>
      </w:r>
      <w:r>
        <w:rPr>
          <w:rFonts w:ascii="Times New Roman" w:hAnsi="Times New Roman" w:cs="Times New Roman"/>
          <w:sz w:val="28"/>
          <w:szCs w:val="28"/>
          <w:lang w:eastAsia="ru-RU"/>
        </w:rPr>
        <w:t>и, левую руку, правую руку и тд</w:t>
      </w:r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F1281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275110" w:rsidRDefault="00EF1281" w:rsidP="00275110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t>🎤</w:t>
      </w:r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Стараться избегать сюсюканий. Ребёнок должен слышать пример красивой и грамотной речи.До определенного времени упрощать некоторые слова: машина - би-би, котик - мяу, собака - ав-ав. На первых порах так легче ребёнку повторить слово. Но к 1,5-2 годам эти слова должны уже быть заменены полноценными.</w:t>
      </w:r>
    </w:p>
    <w:p w:rsidR="00275110" w:rsidRDefault="00EF1281" w:rsidP="00CB77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5110">
        <w:rPr>
          <w:rFonts w:ascii="Segoe UI Symbol" w:hAnsi="Segoe UI Symbol" w:cs="Segoe UI Symbol"/>
          <w:sz w:val="28"/>
          <w:szCs w:val="28"/>
          <w:lang w:eastAsia="ru-RU"/>
        </w:rPr>
        <w:lastRenderedPageBreak/>
        <w:t>🎤</w:t>
      </w:r>
      <w:r w:rsidR="00275110" w:rsidRPr="00275110">
        <w:rPr>
          <w:rFonts w:ascii="Times New Roman" w:hAnsi="Times New Roman" w:cs="Times New Roman"/>
          <w:sz w:val="28"/>
          <w:szCs w:val="28"/>
          <w:lang w:eastAsia="ru-RU"/>
        </w:rPr>
        <w:t>Про чтение вслух. Для детского восприятия лучше всего подходят детские с</w:t>
      </w:r>
      <w:r w:rsidR="00CB774F">
        <w:rPr>
          <w:rFonts w:ascii="Times New Roman" w:hAnsi="Times New Roman" w:cs="Times New Roman"/>
          <w:sz w:val="28"/>
          <w:szCs w:val="28"/>
          <w:lang w:eastAsia="ru-RU"/>
        </w:rPr>
        <w:t>тихи Барто, Маршака, Чуковского.</w:t>
      </w:r>
    </w:p>
    <w:p w:rsidR="00275110" w:rsidRPr="006B5F48" w:rsidRDefault="00275110" w:rsidP="002751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B5F48">
        <w:rPr>
          <w:rFonts w:ascii="Times New Roman" w:hAnsi="Times New Roman" w:cs="Times New Roman"/>
          <w:sz w:val="28"/>
          <w:szCs w:val="28"/>
        </w:rPr>
        <w:t>Для решения большинства этих проблем существует большой арсенал развивающих упражнений, игр и методик.</w:t>
      </w:r>
    </w:p>
    <w:p w:rsidR="00275110" w:rsidRPr="00EF1281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Дыхательные игровые упражнения, направленные на тренировку речевого выдоха</w:t>
      </w:r>
      <w:r w:rsidR="00D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Задуваем свечки — конечно, под строгим контролем взрослых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Показываем «ветерок» — дуем друг на друга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Сдуваем с поверхности пёрышки, шарики для пинг-понга</w:t>
      </w:r>
    </w:p>
    <w:p w:rsidR="00275110" w:rsidRPr="00EF1281" w:rsidRDefault="00275110" w:rsidP="00EF1281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Дуем через трубочку в бутылку, накрытую крышкой с шариками пенопласта.</w:t>
      </w:r>
    </w:p>
    <w:p w:rsidR="00275110" w:rsidRPr="00EF1281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  <w:r w:rsidR="00D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5110" w:rsidRPr="00EF1281" w:rsidRDefault="00275110" w:rsidP="00EF128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</w:p>
    <w:p w:rsidR="00275110" w:rsidRPr="00EF1281" w:rsidRDefault="00275110" w:rsidP="00EF128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Развиваем артикуляционные мышцы:</w:t>
      </w:r>
    </w:p>
    <w:p w:rsidR="00275110" w:rsidRPr="00EF1281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Надуваем пузырь щечками, лопаем ладошками</w:t>
      </w:r>
    </w:p>
    <w:p w:rsidR="00275110" w:rsidRPr="00EF1281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Показываем язычок – дразнимся/ язычок выглянул из ротика и спрятался обратно</w:t>
      </w:r>
    </w:p>
    <w:p w:rsidR="00275110" w:rsidRPr="00EF1281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Показываем зубы – «У</w:t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кого есть зубки?!»</w:t>
      </w:r>
    </w:p>
    <w:p w:rsidR="00275110" w:rsidRDefault="00275110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«Лакаем молоко» как кошка.</w:t>
      </w:r>
    </w:p>
    <w:p w:rsidR="00EF1281" w:rsidRPr="00EF1281" w:rsidRDefault="00EF1281" w:rsidP="00EF12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EF1281" w:rsidRDefault="00275110" w:rsidP="00EF128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275110" w:rsidRPr="00EF1281" w:rsidRDefault="00275110" w:rsidP="00275110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машина гудит? Би-би-би!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коровка мычит? Му-му-му!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барабанчик стучит? Та-та-та!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мама песенку поет? Ля-ля-ля!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курочка зерно клюет? Клю-клю-клю!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дудочка дудит? Ду-ду-ду!</w:t>
      </w:r>
    </w:p>
    <w:p w:rsidR="00EF1281" w:rsidRDefault="00275110" w:rsidP="00EF1281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Музыкальные игры, стимулирующие запуск речи</w:t>
      </w:r>
      <w:r w:rsidR="00D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5110" w:rsidRPr="00EF1281" w:rsidRDefault="00275110" w:rsidP="00EF1281">
      <w:pPr>
        <w:pStyle w:val="a4"/>
        <w:numPr>
          <w:ilvl w:val="0"/>
          <w:numId w:val="18"/>
        </w:numPr>
        <w:spacing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Когда дети пропевают звуки, слоги и слова, им легче заговорить.Игры с использованием детских музыкальных инструментов, где звуки дублируются словом:</w:t>
      </w:r>
    </w:p>
    <w:p w:rsidR="00275110" w:rsidRDefault="00275110" w:rsidP="00EF12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Тук-тук-тук!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 (Клавесы, ложки, барабан)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Ля-ля-ля!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 (Металлофон)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Динь-динь! 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(Колокольчик)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Как-кап-кап ! 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(Треугольник)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EF128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Бум-бум-бум!</w:t>
      </w:r>
      <w:r w:rsidRPr="00EF1281">
        <w:rPr>
          <w:rFonts w:ascii="Times New Roman" w:hAnsi="Times New Roman" w:cs="Times New Roman"/>
          <w:sz w:val="28"/>
          <w:szCs w:val="28"/>
          <w:lang w:eastAsia="ru-RU"/>
        </w:rPr>
        <w:t> (Бубен)</w:t>
      </w:r>
    </w:p>
    <w:p w:rsidR="00EF1281" w:rsidRPr="00EF1281" w:rsidRDefault="00EF1281" w:rsidP="00EF12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EF1281" w:rsidRDefault="00275110" w:rsidP="00EF128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sz w:val="28"/>
          <w:szCs w:val="28"/>
          <w:lang w:eastAsia="ru-RU"/>
        </w:rPr>
        <w:t>Песенки- звукоподражания «У бабушки Натальи было 7 утят», «Гуси-гуси», «Есть у нас лошадка Игогошка», «Ква-ква, так говорит лягушка».</w:t>
      </w:r>
    </w:p>
    <w:p w:rsidR="00EF1281" w:rsidRDefault="00EF1281" w:rsidP="00EF128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1281" w:rsidRPr="00EF1281" w:rsidRDefault="00EF1281" w:rsidP="00EF128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 бабушки Натальи</w:t>
      </w:r>
      <w:r w:rsidR="00D04E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EF128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гусят.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Га-га! Га-га-га!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(Показывают кистями рук "клювики")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утят.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Кря-кря! Кря-кря-кря!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(Поднимают и опускают руки, согнутые в локтях, как "крылышки")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цыплят.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Пи-пи! Пи-пи-пи!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(Садятся на корточки, сжимаясь в комочек, головы чуть поднимают)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козлят.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Бе-бе! Бе-бе-бе!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(Указательные пальцы обеих рук подносят к голове, изображая "рожки")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У бабушки Натальи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было семь щенят.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Гав-гав! Гав-гав-гав!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Так они кричат! (2 раза)</w:t>
      </w:r>
      <w:r w:rsidRPr="00EF1281">
        <w:rPr>
          <w:rFonts w:ascii="Times New Roman" w:hAnsi="Times New Roman" w:cs="Times New Roman"/>
          <w:sz w:val="28"/>
          <w:szCs w:val="28"/>
        </w:rPr>
        <w:br/>
      </w:r>
      <w:r w:rsidRPr="00EF1281">
        <w:rPr>
          <w:rFonts w:ascii="Times New Roman" w:hAnsi="Times New Roman" w:cs="Times New Roman"/>
          <w:sz w:val="28"/>
          <w:szCs w:val="28"/>
          <w:shd w:val="clear" w:color="auto" w:fill="FFFFFF"/>
        </w:rPr>
        <w:t>(Растопырив пальцы рук, выставляют вперёд то одну, то другую руку)</w:t>
      </w:r>
    </w:p>
    <w:p w:rsidR="00EF1281" w:rsidRDefault="00EF1281" w:rsidP="00275110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281" w:rsidRDefault="00EF1281" w:rsidP="00275110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110" w:rsidRPr="00EF1281" w:rsidRDefault="00275110" w:rsidP="00EF1281">
      <w:pPr>
        <w:pStyle w:val="a4"/>
        <w:numPr>
          <w:ilvl w:val="0"/>
          <w:numId w:val="18"/>
        </w:num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Танцы с простейшими словами, дублирующими движения: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Топ-топ;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Хлоп-хлоп;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Прыг-прыг;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Бип-бип 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(Нажимаем на носик)</w:t>
      </w:r>
    </w:p>
    <w:p w:rsidR="00275110" w:rsidRPr="00EF1281" w:rsidRDefault="00275110" w:rsidP="00275110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Туда-сюда 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корпуса)</w:t>
      </w:r>
    </w:p>
    <w:p w:rsidR="00D75BF1" w:rsidRDefault="00275110" w:rsidP="00D75BF1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2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Вверх-вниз </w:t>
      </w:r>
      <w:r w:rsidRPr="00EF128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с бубенцами или султанчиками)</w:t>
      </w:r>
    </w:p>
    <w:p w:rsidR="00D75BF1" w:rsidRPr="00D75BF1" w:rsidRDefault="00D75BF1" w:rsidP="00D75BF1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110" w:rsidRPr="00D75BF1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Эффективные игры с дидактическим материалом увеличивающие пассивный словарь</w:t>
      </w:r>
      <w:r w:rsidR="00D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Прятки игрушек под платочком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ДАЙ! (По инструкции педагога ребенок дает игрушку заданного цвета, формы или размера)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D75BF1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275110" w:rsidRDefault="00275110" w:rsidP="00D75BF1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5BF1">
        <w:rPr>
          <w:rFonts w:ascii="Times New Roman" w:hAnsi="Times New Roman" w:cs="Times New Roman"/>
          <w:sz w:val="28"/>
          <w:szCs w:val="28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D75BF1" w:rsidRPr="00D75BF1" w:rsidRDefault="00D75BF1" w:rsidP="00D75BF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5110" w:rsidRPr="00D75BF1" w:rsidRDefault="00275110" w:rsidP="00D75BF1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Пальчиковый массаж и пальчиковые игры</w:t>
      </w:r>
      <w:r w:rsidR="00D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64D35" w:rsidRDefault="00275110" w:rsidP="00064D3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F1">
        <w:rPr>
          <w:rFonts w:ascii="Times New Roman" w:hAnsi="Times New Roman" w:cs="Times New Roman"/>
          <w:sz w:val="28"/>
          <w:szCs w:val="28"/>
        </w:rPr>
        <w:t>Многие педагоги любят говорить: «Речь находится на кончиках пальцев!»</w:t>
      </w:r>
      <w:r w:rsidR="00D75BF1" w:rsidRPr="00D75BF1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D75BF1">
        <w:rPr>
          <w:rFonts w:ascii="Times New Roman" w:hAnsi="Times New Roman" w:cs="Times New Roman"/>
          <w:sz w:val="28"/>
          <w:szCs w:val="28"/>
        </w:rPr>
        <w:t xml:space="preserve">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  <w:r w:rsidR="00D75BF1" w:rsidRPr="00D75BF1">
        <w:rPr>
          <w:rFonts w:ascii="Times New Roman" w:hAnsi="Times New Roman" w:cs="Times New Roman"/>
          <w:sz w:val="28"/>
          <w:szCs w:val="28"/>
        </w:rPr>
        <w:br/>
      </w:r>
    </w:p>
    <w:p w:rsidR="00064D35" w:rsidRDefault="00D75BF1" w:rsidP="00064D35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4D3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 xml:space="preserve">так </w:t>
      </w:r>
      <w:r w:rsidRPr="00064D35">
        <w:rPr>
          <w:rFonts w:ascii="Times New Roman" w:hAnsi="Times New Roman" w:cs="Times New Roman"/>
          <w:b/>
          <w:sz w:val="28"/>
          <w:szCs w:val="28"/>
        </w:rPr>
        <w:t>чем же нужно заниматься?</w:t>
      </w:r>
      <w:r w:rsidRPr="00064D35">
        <w:rPr>
          <w:rFonts w:ascii="Times New Roman" w:hAnsi="Times New Roman" w:cs="Times New Roman"/>
          <w:b/>
          <w:sz w:val="28"/>
          <w:szCs w:val="28"/>
        </w:rPr>
        <w:br/>
        <w:t>Работа с шариками</w:t>
      </w:r>
      <w:r w:rsidRPr="00D75BF1">
        <w:rPr>
          <w:rFonts w:ascii="Times New Roman" w:hAnsi="Times New Roman" w:cs="Times New Roman"/>
          <w:sz w:val="28"/>
          <w:szCs w:val="28"/>
        </w:rPr>
        <w:t>Ставится коробочка на некотором расстоянии от ребенка.Катить шарик,</w:t>
      </w:r>
      <w:r>
        <w:rPr>
          <w:rFonts w:ascii="Times New Roman" w:hAnsi="Times New Roman" w:cs="Times New Roman"/>
          <w:sz w:val="28"/>
          <w:szCs w:val="28"/>
        </w:rPr>
        <w:t xml:space="preserve"> чтобы он ударился о коробочку.</w:t>
      </w:r>
      <w:r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 xml:space="preserve">Работа с кольцами. </w:t>
      </w:r>
      <w:r w:rsidRPr="00D75BF1">
        <w:rPr>
          <w:rFonts w:ascii="Times New Roman" w:hAnsi="Times New Roman" w:cs="Times New Roman"/>
          <w:sz w:val="28"/>
          <w:szCs w:val="28"/>
        </w:rPr>
        <w:t>На деревянный стержень надевать кольца(жела</w:t>
      </w:r>
      <w:r>
        <w:rPr>
          <w:rFonts w:ascii="Times New Roman" w:hAnsi="Times New Roman" w:cs="Times New Roman"/>
          <w:sz w:val="28"/>
          <w:szCs w:val="28"/>
        </w:rPr>
        <w:t>тельно одинаковых по размеру).</w:t>
      </w:r>
      <w:r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с кубиками. </w:t>
      </w:r>
      <w:r w:rsidRPr="00D75BF1">
        <w:rPr>
          <w:rFonts w:ascii="Times New Roman" w:hAnsi="Times New Roman" w:cs="Times New Roman"/>
          <w:sz w:val="28"/>
          <w:szCs w:val="28"/>
        </w:rPr>
        <w:t>Из кубиков строить башенку,поезд,стульчик,</w:t>
      </w:r>
      <w:r>
        <w:rPr>
          <w:rFonts w:ascii="Times New Roman" w:hAnsi="Times New Roman" w:cs="Times New Roman"/>
          <w:sz w:val="28"/>
          <w:szCs w:val="28"/>
        </w:rPr>
        <w:t xml:space="preserve"> домик.</w:t>
      </w:r>
      <w:r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Работа с о складными деревянными матрешками</w:t>
      </w:r>
      <w:r w:rsidRPr="00D75BF1">
        <w:rPr>
          <w:rFonts w:ascii="Times New Roman" w:hAnsi="Times New Roman" w:cs="Times New Roman"/>
          <w:sz w:val="28"/>
          <w:szCs w:val="28"/>
        </w:rPr>
        <w:t>,пирамидками,</w:t>
      </w:r>
      <w:r w:rsidR="00064D35">
        <w:rPr>
          <w:rFonts w:ascii="Times New Roman" w:hAnsi="Times New Roman" w:cs="Times New Roman"/>
          <w:sz w:val="28"/>
          <w:szCs w:val="28"/>
        </w:rPr>
        <w:t xml:space="preserve"> коробками. </w:t>
      </w:r>
      <w:r w:rsidRPr="00D75BF1">
        <w:rPr>
          <w:rFonts w:ascii="Times New Roman" w:hAnsi="Times New Roman" w:cs="Times New Roman"/>
          <w:sz w:val="28"/>
          <w:szCs w:val="28"/>
        </w:rPr>
        <w:t>Поставить емкость и бросать в нее</w:t>
      </w:r>
      <w:r w:rsidR="00064D35">
        <w:rPr>
          <w:rFonts w:ascii="Times New Roman" w:hAnsi="Times New Roman" w:cs="Times New Roman"/>
          <w:sz w:val="28"/>
          <w:szCs w:val="28"/>
        </w:rPr>
        <w:t xml:space="preserve"> шарики (левой и правой рукой).</w:t>
      </w:r>
      <w:r w:rsidR="00064D35"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Работа с мозаикой,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 xml:space="preserve"> спазлами.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br/>
      </w:r>
      <w:r w:rsidRPr="00D75BF1">
        <w:rPr>
          <w:rFonts w:ascii="Times New Roman" w:hAnsi="Times New Roman" w:cs="Times New Roman"/>
          <w:sz w:val="28"/>
          <w:szCs w:val="28"/>
        </w:rPr>
        <w:t>Нанизывать на леску бусинки,пуговицы.Ч</w:t>
      </w:r>
      <w:r w:rsidR="00064D35">
        <w:rPr>
          <w:rFonts w:ascii="Times New Roman" w:hAnsi="Times New Roman" w:cs="Times New Roman"/>
          <w:sz w:val="28"/>
          <w:szCs w:val="28"/>
        </w:rPr>
        <w:t>ередовать большие и маленькие.</w:t>
      </w:r>
      <w:r w:rsidR="00064D35"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И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>грать на воображаемом пианино.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Поиграть в «Золушку».</w:t>
      </w:r>
      <w:r w:rsidRPr="00D75BF1">
        <w:rPr>
          <w:rFonts w:ascii="Times New Roman" w:hAnsi="Times New Roman" w:cs="Times New Roman"/>
          <w:sz w:val="28"/>
          <w:szCs w:val="28"/>
        </w:rPr>
        <w:t>Разобрать смешанные фасоль и горох,чечевицу и горох,</w:t>
      </w:r>
      <w:r w:rsidR="00064D35">
        <w:rPr>
          <w:rFonts w:ascii="Times New Roman" w:hAnsi="Times New Roman" w:cs="Times New Roman"/>
          <w:sz w:val="28"/>
          <w:szCs w:val="28"/>
        </w:rPr>
        <w:t xml:space="preserve"> рис и гречку.</w:t>
      </w:r>
      <w:r w:rsidR="00064D35">
        <w:rPr>
          <w:rFonts w:ascii="Times New Roman" w:hAnsi="Times New Roman" w:cs="Times New Roman"/>
          <w:sz w:val="28"/>
          <w:szCs w:val="28"/>
        </w:rPr>
        <w:br/>
      </w:r>
      <w:r w:rsidRPr="00064D35">
        <w:rPr>
          <w:rFonts w:ascii="Times New Roman" w:hAnsi="Times New Roman" w:cs="Times New Roman"/>
          <w:b/>
          <w:sz w:val="28"/>
          <w:szCs w:val="28"/>
        </w:rPr>
        <w:t>Застегивать пуговички,крючки,</w:t>
      </w:r>
      <w:r w:rsidR="00064D35" w:rsidRPr="00064D35">
        <w:rPr>
          <w:rFonts w:ascii="Times New Roman" w:hAnsi="Times New Roman" w:cs="Times New Roman"/>
          <w:b/>
          <w:sz w:val="28"/>
          <w:szCs w:val="28"/>
        </w:rPr>
        <w:t xml:space="preserve"> замоч</w:t>
      </w:r>
      <w:r w:rsidR="00064D35">
        <w:rPr>
          <w:rFonts w:ascii="Times New Roman" w:hAnsi="Times New Roman" w:cs="Times New Roman"/>
          <w:b/>
          <w:sz w:val="28"/>
          <w:szCs w:val="28"/>
        </w:rPr>
        <w:t>ки.</w:t>
      </w:r>
      <w:r w:rsidR="00064D35">
        <w:rPr>
          <w:rFonts w:ascii="Times New Roman" w:hAnsi="Times New Roman" w:cs="Times New Roman"/>
          <w:b/>
          <w:sz w:val="28"/>
          <w:szCs w:val="28"/>
        </w:rPr>
        <w:br/>
        <w:t>Различные пальчиковые игры.</w:t>
      </w:r>
    </w:p>
    <w:p w:rsidR="00064D35" w:rsidRPr="00064D35" w:rsidRDefault="00064D35" w:rsidP="00064D35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75110" w:rsidRPr="00064D35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Вкусные игры</w:t>
      </w:r>
      <w:r w:rsidR="00D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Облизываем губки – варенье, мед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Облизываем чупа-чупс или петушок на палочке – тянемся к нему язычком вверх, вниз, вправо, влево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Катаем внутри рта вишенку или круглое драже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Тянем зубками мармеладных червячков, губками собираем червячка в ротик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Проводим язычком различные дорожки на подносе с сахарной пудрой</w:t>
      </w:r>
    </w:p>
    <w:p w:rsidR="00275110" w:rsidRPr="00064D35" w:rsidRDefault="00275110" w:rsidP="00064D35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Вытаскиваем заранее воткнутые кусочки сладких палочек из яблока или апельсина.</w:t>
      </w:r>
    </w:p>
    <w:p w:rsidR="00064D35" w:rsidRDefault="00064D35" w:rsidP="00275110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</w:p>
    <w:p w:rsidR="00275110" w:rsidRPr="00D04EBF" w:rsidRDefault="00275110" w:rsidP="00275110">
      <w:pPr>
        <w:spacing w:after="300" w:line="240" w:lineRule="auto"/>
        <w:outlineLvl w:val="2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Тренировка «осознанного моторного планирования»</w:t>
      </w:r>
      <w:r w:rsidR="00D04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75110" w:rsidRPr="00064D35" w:rsidRDefault="00275110" w:rsidP="00064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064D3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непривычных</w:t>
      </w:r>
      <w:r w:rsidRPr="00064D35">
        <w:rPr>
          <w:rFonts w:ascii="Times New Roman" w:hAnsi="Times New Roman" w:cs="Times New Roman"/>
          <w:sz w:val="28"/>
          <w:szCs w:val="28"/>
          <w:lang w:eastAsia="ru-RU"/>
        </w:rPr>
        <w:t> действий.</w:t>
      </w:r>
    </w:p>
    <w:p w:rsidR="00275110" w:rsidRPr="00064D35" w:rsidRDefault="00275110" w:rsidP="00064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У большинства детей с речевыми нарушениями есть дефицит моторного планирования.</w:t>
      </w:r>
    </w:p>
    <w:p w:rsidR="00275110" w:rsidRPr="00064D35" w:rsidRDefault="00275110" w:rsidP="00064D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Процесс звукоопроизношения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275110" w:rsidRPr="00064D35" w:rsidRDefault="00275110" w:rsidP="00064D35">
      <w:pPr>
        <w:pStyle w:val="a3"/>
        <w:ind w:firstLine="2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Что необходимо для развития навыка моторного планирования?</w:t>
      </w:r>
    </w:p>
    <w:p w:rsidR="00275110" w:rsidRPr="00064D35" w:rsidRDefault="00275110" w:rsidP="00275110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занятий</w:t>
      </w:r>
    </w:p>
    <w:p w:rsidR="00275110" w:rsidRPr="00064D35" w:rsidRDefault="00275110" w:rsidP="00275110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проработка тех движений, которые еще не автоматизированы</w:t>
      </w:r>
    </w:p>
    <w:p w:rsidR="00275110" w:rsidRPr="00064D35" w:rsidRDefault="00275110" w:rsidP="00275110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 инструкции заданий.</w:t>
      </w:r>
    </w:p>
    <w:p w:rsidR="00064D35" w:rsidRDefault="00275110" w:rsidP="00064D3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275110" w:rsidRPr="00064D35" w:rsidRDefault="00275110" w:rsidP="00064D35">
      <w:pPr>
        <w:spacing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>Например: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Использование двух рук сразу.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Использование НЕ ВЕДУЩЕЙ РУКИ для выполнения задания.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Работа по инструкции педагога или взрослого (сначала красная бусина потом желтая бусина ит.д.).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Двигательные упражнения по показу, а не заученные и выполненные много раз.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Замена привычных движений на новые и изменение темпа и ритма.</w:t>
      </w:r>
    </w:p>
    <w:p w:rsidR="00275110" w:rsidRPr="00064D35" w:rsidRDefault="00275110" w:rsidP="00064D35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Любые задания с использованием новых инструментов, материалов, задач.</w:t>
      </w:r>
    </w:p>
    <w:p w:rsidR="00064D35" w:rsidRDefault="00275110" w:rsidP="00064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Итак, моторное планирование связывает идею и ее моторное исполнение. Для осуществления моторного планирования требуется произвольное внимание и моторная ловкость.</w:t>
      </w:r>
    </w:p>
    <w:p w:rsidR="00064D35" w:rsidRPr="00064D35" w:rsidRDefault="00064D35" w:rsidP="00064D3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5F48" w:rsidRDefault="006B5F48" w:rsidP="00064D3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>А вот разобраться в вопросе, когда нужна паника и самое главное-какие занятия</w:t>
      </w:r>
      <w:r w:rsidR="00064D35"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подходят для развития речи, Вам  помогут</w:t>
      </w:r>
      <w:r w:rsidRPr="00064D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три книги:</w:t>
      </w:r>
    </w:p>
    <w:p w:rsidR="00064D35" w:rsidRPr="00064D35" w:rsidRDefault="00064D35" w:rsidP="00064D35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B5F48" w:rsidRPr="00064D35" w:rsidRDefault="006B5F48" w:rsidP="00064D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Елена Янушко «Помогите малышу заговорить»-в ней разложены по полочкам все виды занятий на развитие речи. Мало воды, все по сути.</w:t>
      </w:r>
    </w:p>
    <w:p w:rsidR="006B5F48" w:rsidRPr="00064D35" w:rsidRDefault="006B5F48" w:rsidP="00064D35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64D35">
        <w:rPr>
          <w:rFonts w:ascii="Times New Roman" w:hAnsi="Times New Roman" w:cs="Times New Roman"/>
          <w:sz w:val="28"/>
          <w:szCs w:val="28"/>
          <w:lang w:eastAsia="ru-RU"/>
        </w:rPr>
        <w:t>О.А. Новиковская «Малыш учится говорить»-книга, похожая по содержанию на книгу Янушко. Хорошо сказано про причины задержки речи и про нормы развития. Ну и конечно приложен огромный перечень упражнений и занятий для детей.</w:t>
      </w:r>
    </w:p>
    <w:p w:rsidR="006B5F48" w:rsidRDefault="006B5F48" w:rsidP="00246E1D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4E73">
        <w:rPr>
          <w:rFonts w:ascii="Times New Roman" w:hAnsi="Times New Roman" w:cs="Times New Roman"/>
          <w:sz w:val="28"/>
          <w:szCs w:val="28"/>
          <w:lang w:eastAsia="ru-RU"/>
        </w:rPr>
        <w:t xml:space="preserve">Е.Ершова «Без паники! Мой ребёнок не говорит». Эта книга о том, что очень много упражнений для речи мы неосознанно проводим в быту, а также в ней автор делится примером развития речи своего ребенка. </w:t>
      </w:r>
    </w:p>
    <w:p w:rsidR="00A14E73" w:rsidRDefault="00A14E73" w:rsidP="00A14E7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4E73" w:rsidRPr="00D56B99" w:rsidRDefault="00A14E73" w:rsidP="00A14E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A14E73" w:rsidRPr="00D56B99" w:rsidSect="00064D35">
      <w:footerReference w:type="default" r:id="rId10"/>
      <w:pgSz w:w="11906" w:h="16838"/>
      <w:pgMar w:top="1134" w:right="850" w:bottom="1134" w:left="1701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65B" w:rsidRDefault="0043665B" w:rsidP="00D04EBF">
      <w:pPr>
        <w:spacing w:after="0" w:line="240" w:lineRule="auto"/>
      </w:pPr>
      <w:r>
        <w:separator/>
      </w:r>
    </w:p>
  </w:endnote>
  <w:endnote w:type="continuationSeparator" w:id="1">
    <w:p w:rsidR="0043665B" w:rsidRDefault="0043665B" w:rsidP="00D0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955582"/>
      <w:docPartObj>
        <w:docPartGallery w:val="Page Numbers (Bottom of Page)"/>
        <w:docPartUnique/>
      </w:docPartObj>
    </w:sdtPr>
    <w:sdtContent>
      <w:p w:rsidR="00D04EBF" w:rsidRDefault="003C041C">
        <w:pPr>
          <w:pStyle w:val="a9"/>
          <w:jc w:val="center"/>
        </w:pPr>
        <w:r>
          <w:fldChar w:fldCharType="begin"/>
        </w:r>
        <w:r w:rsidR="00D04EBF">
          <w:instrText>PAGE   \* MERGEFORMAT</w:instrText>
        </w:r>
        <w:r>
          <w:fldChar w:fldCharType="separate"/>
        </w:r>
        <w:r w:rsidR="00CB774F">
          <w:rPr>
            <w:noProof/>
          </w:rPr>
          <w:t>7</w:t>
        </w:r>
        <w:r>
          <w:fldChar w:fldCharType="end"/>
        </w:r>
      </w:p>
    </w:sdtContent>
  </w:sdt>
  <w:p w:rsidR="00D04EBF" w:rsidRDefault="00D04EB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65B" w:rsidRDefault="0043665B" w:rsidP="00D04EBF">
      <w:pPr>
        <w:spacing w:after="0" w:line="240" w:lineRule="auto"/>
      </w:pPr>
      <w:r>
        <w:separator/>
      </w:r>
    </w:p>
  </w:footnote>
  <w:footnote w:type="continuationSeparator" w:id="1">
    <w:p w:rsidR="0043665B" w:rsidRDefault="0043665B" w:rsidP="00D04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0FC9"/>
    <w:multiLevelType w:val="hybridMultilevel"/>
    <w:tmpl w:val="6C021B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60415"/>
    <w:multiLevelType w:val="hybridMultilevel"/>
    <w:tmpl w:val="F44A6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21C02"/>
    <w:multiLevelType w:val="hybridMultilevel"/>
    <w:tmpl w:val="A0123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A25F0"/>
    <w:multiLevelType w:val="multilevel"/>
    <w:tmpl w:val="43B6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C4F5F"/>
    <w:multiLevelType w:val="hybridMultilevel"/>
    <w:tmpl w:val="4AFAE1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B6431"/>
    <w:multiLevelType w:val="multilevel"/>
    <w:tmpl w:val="F76A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13B6E"/>
    <w:multiLevelType w:val="multilevel"/>
    <w:tmpl w:val="3C6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E2DCF"/>
    <w:multiLevelType w:val="hybridMultilevel"/>
    <w:tmpl w:val="DB64095C"/>
    <w:lvl w:ilvl="0" w:tplc="0B3A07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76BA7"/>
    <w:multiLevelType w:val="hybridMultilevel"/>
    <w:tmpl w:val="4822C4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37697"/>
    <w:multiLevelType w:val="multilevel"/>
    <w:tmpl w:val="ABAE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EF146E"/>
    <w:multiLevelType w:val="multilevel"/>
    <w:tmpl w:val="FACE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D4163A"/>
    <w:multiLevelType w:val="multilevel"/>
    <w:tmpl w:val="D210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552ED7"/>
    <w:multiLevelType w:val="multilevel"/>
    <w:tmpl w:val="46A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A45AB1"/>
    <w:multiLevelType w:val="multilevel"/>
    <w:tmpl w:val="157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822D46"/>
    <w:multiLevelType w:val="hybridMultilevel"/>
    <w:tmpl w:val="3F7857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85E22"/>
    <w:multiLevelType w:val="hybridMultilevel"/>
    <w:tmpl w:val="2E9EC4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244B2"/>
    <w:multiLevelType w:val="multilevel"/>
    <w:tmpl w:val="6422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7879F9"/>
    <w:multiLevelType w:val="multilevel"/>
    <w:tmpl w:val="39A49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A2716"/>
    <w:multiLevelType w:val="multilevel"/>
    <w:tmpl w:val="815C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1E15F2"/>
    <w:multiLevelType w:val="hybridMultilevel"/>
    <w:tmpl w:val="5262D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9536E"/>
    <w:multiLevelType w:val="multilevel"/>
    <w:tmpl w:val="F9BC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AE27BC"/>
    <w:multiLevelType w:val="multilevel"/>
    <w:tmpl w:val="07B0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7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12"/>
  </w:num>
  <w:num w:numId="8">
    <w:abstractNumId w:val="20"/>
  </w:num>
  <w:num w:numId="9">
    <w:abstractNumId w:val="16"/>
  </w:num>
  <w:num w:numId="10">
    <w:abstractNumId w:val="18"/>
  </w:num>
  <w:num w:numId="11">
    <w:abstractNumId w:val="3"/>
  </w:num>
  <w:num w:numId="12">
    <w:abstractNumId w:val="10"/>
  </w:num>
  <w:num w:numId="13">
    <w:abstractNumId w:val="9"/>
  </w:num>
  <w:num w:numId="14">
    <w:abstractNumId w:val="0"/>
  </w:num>
  <w:num w:numId="15">
    <w:abstractNumId w:val="6"/>
  </w:num>
  <w:num w:numId="16">
    <w:abstractNumId w:val="15"/>
  </w:num>
  <w:num w:numId="17">
    <w:abstractNumId w:val="1"/>
  </w:num>
  <w:num w:numId="18">
    <w:abstractNumId w:val="7"/>
  </w:num>
  <w:num w:numId="19">
    <w:abstractNumId w:val="2"/>
  </w:num>
  <w:num w:numId="20">
    <w:abstractNumId w:val="8"/>
  </w:num>
  <w:num w:numId="21">
    <w:abstractNumId w:val="14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FB9"/>
    <w:rsid w:val="0002424E"/>
    <w:rsid w:val="00064D35"/>
    <w:rsid w:val="00246E1D"/>
    <w:rsid w:val="00275110"/>
    <w:rsid w:val="002B189A"/>
    <w:rsid w:val="00356938"/>
    <w:rsid w:val="003C041C"/>
    <w:rsid w:val="00421F9A"/>
    <w:rsid w:val="0043665B"/>
    <w:rsid w:val="00457D1C"/>
    <w:rsid w:val="005B2FB9"/>
    <w:rsid w:val="006B5F48"/>
    <w:rsid w:val="007525CB"/>
    <w:rsid w:val="00775566"/>
    <w:rsid w:val="009317A8"/>
    <w:rsid w:val="00946440"/>
    <w:rsid w:val="00A14E73"/>
    <w:rsid w:val="00CB774F"/>
    <w:rsid w:val="00D04EBF"/>
    <w:rsid w:val="00D56B99"/>
    <w:rsid w:val="00D75BF1"/>
    <w:rsid w:val="00EF1281"/>
    <w:rsid w:val="00F2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9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B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0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EBF"/>
  </w:style>
  <w:style w:type="paragraph" w:styleId="a9">
    <w:name w:val="footer"/>
    <w:basedOn w:val="a"/>
    <w:link w:val="aa"/>
    <w:uiPriority w:val="99"/>
    <w:unhideWhenUsed/>
    <w:rsid w:val="00D0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93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12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6B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0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EBF"/>
  </w:style>
  <w:style w:type="paragraph" w:styleId="a9">
    <w:name w:val="footer"/>
    <w:basedOn w:val="a"/>
    <w:link w:val="aa"/>
    <w:uiPriority w:val="99"/>
    <w:unhideWhenUsed/>
    <w:rsid w:val="00D0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E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21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</w:div>
      </w:divsChild>
    </w:div>
    <w:div w:id="180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F42C-BDC8-46DF-BF85-F146B4DB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Metod1</cp:lastModifiedBy>
  <cp:revision>2</cp:revision>
  <cp:lastPrinted>2024-05-27T07:13:00Z</cp:lastPrinted>
  <dcterms:created xsi:type="dcterms:W3CDTF">2021-01-26T16:07:00Z</dcterms:created>
  <dcterms:modified xsi:type="dcterms:W3CDTF">2025-12-01T09:32:00Z</dcterms:modified>
</cp:coreProperties>
</file>