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14" w:rsidRDefault="0029501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4"/>
          <w:szCs w:val="24"/>
        </w:rPr>
      </w:pPr>
    </w:p>
    <w:p w:rsidR="001B688D" w:rsidRPr="00353BD2" w:rsidRDefault="001B688D" w:rsidP="001B688D">
      <w:pPr>
        <w:pStyle w:val="3"/>
        <w:tabs>
          <w:tab w:val="left" w:pos="13995"/>
          <w:tab w:val="right" w:pos="19706"/>
        </w:tabs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«Согласовано»                                                                                                                                  </w:t>
      </w:r>
      <w:r w:rsidR="00A21D2C" w:rsidRPr="00353BD2">
        <w:rPr>
          <w:color w:val="171717" w:themeColor="background2" w:themeShade="1A"/>
          <w:sz w:val="28"/>
          <w:szCs w:val="28"/>
          <w:lang w:val="kk-KZ"/>
        </w:rPr>
        <w:t xml:space="preserve">                            </w:t>
      </w:r>
      <w:r w:rsidRPr="00353BD2">
        <w:rPr>
          <w:color w:val="171717" w:themeColor="background2" w:themeShade="1A"/>
          <w:sz w:val="28"/>
          <w:szCs w:val="28"/>
          <w:lang w:val="kk-KZ"/>
        </w:rPr>
        <w:t xml:space="preserve"> «Утверждаю»</w:t>
      </w:r>
    </w:p>
    <w:p w:rsidR="001B688D" w:rsidRPr="00353BD2" w:rsidRDefault="001B688D" w:rsidP="001B688D">
      <w:pPr>
        <w:pStyle w:val="3"/>
        <w:tabs>
          <w:tab w:val="left" w:pos="13995"/>
          <w:tab w:val="right" w:pos="19706"/>
        </w:tabs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 Зам директора по ВР                                                                                                                         </w:t>
      </w:r>
      <w:r w:rsidR="00A21D2C" w:rsidRPr="00353BD2">
        <w:rPr>
          <w:color w:val="171717" w:themeColor="background2" w:themeShade="1A"/>
          <w:sz w:val="28"/>
          <w:szCs w:val="28"/>
          <w:lang w:val="kk-KZ"/>
        </w:rPr>
        <w:t xml:space="preserve">     </w:t>
      </w:r>
      <w:r w:rsidRPr="00353BD2">
        <w:rPr>
          <w:color w:val="171717" w:themeColor="background2" w:themeShade="1A"/>
          <w:sz w:val="28"/>
          <w:szCs w:val="28"/>
          <w:lang w:val="kk-KZ"/>
        </w:rPr>
        <w:t xml:space="preserve">  </w:t>
      </w:r>
      <w:r w:rsidR="003C08AE" w:rsidRPr="00353BD2">
        <w:rPr>
          <w:color w:val="171717" w:themeColor="background2" w:themeShade="1A"/>
          <w:sz w:val="28"/>
          <w:szCs w:val="28"/>
          <w:lang w:val="kk-KZ"/>
        </w:rPr>
        <w:t>Директор ОШ им.К.Шайменова</w:t>
      </w:r>
    </w:p>
    <w:p w:rsidR="001B688D" w:rsidRPr="00353BD2" w:rsidRDefault="003C08AE" w:rsidP="001B688D">
      <w:pPr>
        <w:pStyle w:val="3"/>
        <w:tabs>
          <w:tab w:val="left" w:pos="268"/>
          <w:tab w:val="left" w:pos="13044"/>
        </w:tabs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 Юсупова Ж.К.</w:t>
      </w:r>
      <w:r w:rsidR="001B688D" w:rsidRPr="00353BD2">
        <w:rPr>
          <w:color w:val="171717" w:themeColor="background2" w:themeShade="1A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A21D2C" w:rsidRPr="00353BD2">
        <w:rPr>
          <w:color w:val="171717" w:themeColor="background2" w:themeShade="1A"/>
          <w:sz w:val="28"/>
          <w:szCs w:val="28"/>
          <w:lang w:val="kk-KZ"/>
        </w:rPr>
        <w:t xml:space="preserve">      </w:t>
      </w:r>
      <w:r w:rsidR="001B688D" w:rsidRPr="00353BD2">
        <w:rPr>
          <w:color w:val="171717" w:themeColor="background2" w:themeShade="1A"/>
          <w:sz w:val="28"/>
          <w:szCs w:val="28"/>
          <w:lang w:val="kk-KZ"/>
        </w:rPr>
        <w:t xml:space="preserve"> </w:t>
      </w:r>
      <w:r w:rsidRPr="00353BD2">
        <w:rPr>
          <w:color w:val="171717" w:themeColor="background2" w:themeShade="1A"/>
          <w:sz w:val="28"/>
          <w:szCs w:val="28"/>
          <w:lang w:val="kk-KZ"/>
        </w:rPr>
        <w:t>Нидерквель М.С.</w:t>
      </w:r>
    </w:p>
    <w:p w:rsidR="001B688D" w:rsidRPr="00353BD2" w:rsidRDefault="001B688D" w:rsidP="001B688D">
      <w:pPr>
        <w:pStyle w:val="3"/>
        <w:tabs>
          <w:tab w:val="left" w:pos="268"/>
          <w:tab w:val="left" w:pos="13044"/>
        </w:tabs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 ____________________                                                                                                                                                   ______________</w:t>
      </w:r>
    </w:p>
    <w:p w:rsidR="001B688D" w:rsidRPr="00353BD2" w:rsidRDefault="001B688D" w:rsidP="001B688D">
      <w:pPr>
        <w:pStyle w:val="3"/>
        <w:tabs>
          <w:tab w:val="left" w:pos="12888"/>
        </w:tabs>
        <w:jc w:val="center"/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                                          </w:t>
      </w:r>
    </w:p>
    <w:p w:rsidR="001B688D" w:rsidRPr="00353BD2" w:rsidRDefault="001B688D" w:rsidP="001B688D">
      <w:pPr>
        <w:pStyle w:val="3"/>
        <w:tabs>
          <w:tab w:val="left" w:pos="12888"/>
        </w:tabs>
        <w:jc w:val="right"/>
        <w:rPr>
          <w:color w:val="171717" w:themeColor="background2" w:themeShade="1A"/>
          <w:sz w:val="28"/>
          <w:szCs w:val="28"/>
          <w:lang w:val="kk-KZ"/>
        </w:rPr>
      </w:pPr>
      <w:r w:rsidRPr="00353BD2">
        <w:rPr>
          <w:color w:val="171717" w:themeColor="background2" w:themeShade="1A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И.И.Иванов </w:t>
      </w:r>
    </w:p>
    <w:p w:rsidR="001B688D" w:rsidRPr="00353BD2" w:rsidRDefault="001B688D" w:rsidP="001B688D">
      <w:pPr>
        <w:jc w:val="center"/>
        <w:rPr>
          <w:color w:val="171717" w:themeColor="background2" w:themeShade="1A"/>
          <w:sz w:val="28"/>
          <w:szCs w:val="28"/>
          <w:lang w:val="kk-KZ"/>
        </w:rPr>
      </w:pPr>
    </w:p>
    <w:p w:rsidR="001B688D" w:rsidRPr="00353BD2" w:rsidRDefault="001B688D" w:rsidP="001B688D">
      <w:pPr>
        <w:ind w:right="-4428"/>
        <w:rPr>
          <w:b/>
          <w:color w:val="171717" w:themeColor="background2" w:themeShade="1A"/>
          <w:sz w:val="28"/>
          <w:szCs w:val="28"/>
          <w:lang w:val="kk-KZ"/>
        </w:rPr>
      </w:pPr>
      <w:r w:rsidRPr="00353BD2">
        <w:rPr>
          <w:b/>
          <w:color w:val="171717" w:themeColor="background2" w:themeShade="1A"/>
          <w:sz w:val="28"/>
          <w:szCs w:val="28"/>
        </w:rPr>
        <w:t xml:space="preserve">                                                                Годовой план работы педагог</w:t>
      </w:r>
      <w:r w:rsidRPr="00353BD2">
        <w:rPr>
          <w:b/>
          <w:color w:val="171717" w:themeColor="background2" w:themeShade="1A"/>
          <w:sz w:val="28"/>
          <w:szCs w:val="28"/>
          <w:lang w:val="kk-KZ"/>
        </w:rPr>
        <w:t>а</w:t>
      </w:r>
      <w:r w:rsidRPr="00353BD2">
        <w:rPr>
          <w:b/>
          <w:color w:val="171717" w:themeColor="background2" w:themeShade="1A"/>
          <w:sz w:val="28"/>
          <w:szCs w:val="28"/>
        </w:rPr>
        <w:t>-психолог</w:t>
      </w:r>
      <w:r w:rsidRPr="00353BD2">
        <w:rPr>
          <w:b/>
          <w:color w:val="171717" w:themeColor="background2" w:themeShade="1A"/>
          <w:sz w:val="28"/>
          <w:szCs w:val="28"/>
          <w:lang w:val="kk-KZ"/>
        </w:rPr>
        <w:t>а</w:t>
      </w:r>
    </w:p>
    <w:p w:rsidR="001B688D" w:rsidRPr="00353BD2" w:rsidRDefault="001B688D" w:rsidP="001B688D">
      <w:pPr>
        <w:jc w:val="center"/>
        <w:outlineLvl w:val="0"/>
        <w:rPr>
          <w:b/>
          <w:color w:val="171717" w:themeColor="background2" w:themeShade="1A"/>
          <w:sz w:val="28"/>
          <w:szCs w:val="28"/>
        </w:rPr>
      </w:pPr>
      <w:r w:rsidRPr="00353BD2">
        <w:rPr>
          <w:b/>
          <w:color w:val="171717" w:themeColor="background2" w:themeShade="1A"/>
          <w:sz w:val="28"/>
          <w:szCs w:val="28"/>
          <w:lang w:val="kk-KZ"/>
        </w:rPr>
        <w:t xml:space="preserve">КГУ </w:t>
      </w:r>
      <w:r w:rsidR="003C08AE" w:rsidRPr="00353BD2">
        <w:rPr>
          <w:b/>
          <w:color w:val="171717" w:themeColor="background2" w:themeShade="1A"/>
          <w:sz w:val="28"/>
          <w:szCs w:val="28"/>
        </w:rPr>
        <w:t xml:space="preserve">ОШ имени </w:t>
      </w:r>
      <w:proofErr w:type="spellStart"/>
      <w:r w:rsidR="003C08AE" w:rsidRPr="00353BD2">
        <w:rPr>
          <w:b/>
          <w:color w:val="171717" w:themeColor="background2" w:themeShade="1A"/>
          <w:sz w:val="28"/>
          <w:szCs w:val="28"/>
        </w:rPr>
        <w:t>К.Шайменова</w:t>
      </w:r>
      <w:proofErr w:type="spellEnd"/>
      <w:r w:rsidRPr="00353BD2">
        <w:rPr>
          <w:b/>
          <w:color w:val="171717" w:themeColor="background2" w:themeShade="1A"/>
          <w:sz w:val="28"/>
          <w:szCs w:val="28"/>
          <w:lang w:val="kk-KZ"/>
        </w:rPr>
        <w:t xml:space="preserve"> </w:t>
      </w:r>
      <w:r w:rsidRPr="00353BD2">
        <w:rPr>
          <w:b/>
          <w:color w:val="171717" w:themeColor="background2" w:themeShade="1A"/>
          <w:sz w:val="28"/>
          <w:szCs w:val="28"/>
        </w:rPr>
        <w:t>на 2024–2025 учебный год</w:t>
      </w:r>
    </w:p>
    <w:p w:rsidR="001B688D" w:rsidRPr="00353BD2" w:rsidRDefault="001B688D" w:rsidP="001B688D">
      <w:pPr>
        <w:outlineLvl w:val="0"/>
        <w:rPr>
          <w:b/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         </w:t>
      </w:r>
      <w:r w:rsidRPr="00353BD2">
        <w:rPr>
          <w:b/>
          <w:color w:val="171717" w:themeColor="background2" w:themeShade="1A"/>
          <w:sz w:val="28"/>
          <w:szCs w:val="28"/>
        </w:rPr>
        <w:t>Цели: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 Сохранение психологического здоровья </w:t>
      </w:r>
      <w:proofErr w:type="gramStart"/>
      <w:r w:rsidRPr="00353BD2">
        <w:rPr>
          <w:color w:val="171717" w:themeColor="background2" w:themeShade="1A"/>
          <w:sz w:val="28"/>
          <w:szCs w:val="28"/>
        </w:rPr>
        <w:t>обучающихся</w:t>
      </w:r>
      <w:proofErr w:type="gramEnd"/>
      <w:r w:rsidRPr="00353BD2">
        <w:rPr>
          <w:color w:val="171717" w:themeColor="background2" w:themeShade="1A"/>
          <w:sz w:val="28"/>
          <w:szCs w:val="28"/>
        </w:rPr>
        <w:t>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p w:rsidR="001B688D" w:rsidRPr="00353BD2" w:rsidRDefault="001B688D" w:rsidP="001B688D">
      <w:pPr>
        <w:ind w:left="567"/>
        <w:jc w:val="center"/>
        <w:outlineLvl w:val="0"/>
        <w:rPr>
          <w:color w:val="171717" w:themeColor="background2" w:themeShade="1A"/>
          <w:sz w:val="28"/>
          <w:szCs w:val="28"/>
        </w:rPr>
      </w:pPr>
    </w:p>
    <w:p w:rsidR="001B688D" w:rsidRPr="00353BD2" w:rsidRDefault="001B688D" w:rsidP="001B688D">
      <w:pPr>
        <w:ind w:left="567"/>
        <w:outlineLvl w:val="0"/>
        <w:rPr>
          <w:b/>
          <w:color w:val="171717" w:themeColor="background2" w:themeShade="1A"/>
          <w:sz w:val="28"/>
          <w:szCs w:val="28"/>
        </w:rPr>
      </w:pPr>
      <w:r w:rsidRPr="00353BD2">
        <w:rPr>
          <w:b/>
          <w:color w:val="171717" w:themeColor="background2" w:themeShade="1A"/>
          <w:sz w:val="28"/>
          <w:szCs w:val="28"/>
        </w:rPr>
        <w:t xml:space="preserve"> Задачи: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b/>
          <w:color w:val="171717" w:themeColor="background2" w:themeShade="1A"/>
          <w:sz w:val="28"/>
          <w:szCs w:val="28"/>
        </w:rPr>
        <w:t xml:space="preserve"> </w:t>
      </w:r>
      <w:r w:rsidRPr="00353BD2">
        <w:rPr>
          <w:color w:val="171717" w:themeColor="background2" w:themeShade="1A"/>
          <w:sz w:val="28"/>
          <w:szCs w:val="28"/>
        </w:rPr>
        <w:t xml:space="preserve">• Содействие личностному и интеллектуальному развитию </w:t>
      </w:r>
      <w:proofErr w:type="gramStart"/>
      <w:r w:rsidRPr="00353BD2">
        <w:rPr>
          <w:color w:val="171717" w:themeColor="background2" w:themeShade="1A"/>
          <w:sz w:val="28"/>
          <w:szCs w:val="28"/>
        </w:rPr>
        <w:t>обучающихся</w:t>
      </w:r>
      <w:proofErr w:type="gramEnd"/>
      <w:r w:rsidRPr="00353BD2">
        <w:rPr>
          <w:color w:val="171717" w:themeColor="background2" w:themeShade="1A"/>
          <w:sz w:val="28"/>
          <w:szCs w:val="28"/>
        </w:rPr>
        <w:t>, формирование способности к самовоспитанию и саморазвитию;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 • Оказание психологической помощи </w:t>
      </w:r>
      <w:proofErr w:type="gramStart"/>
      <w:r w:rsidRPr="00353BD2">
        <w:rPr>
          <w:color w:val="171717" w:themeColor="background2" w:themeShade="1A"/>
          <w:sz w:val="28"/>
          <w:szCs w:val="28"/>
        </w:rPr>
        <w:t>обучающимся</w:t>
      </w:r>
      <w:proofErr w:type="gramEnd"/>
      <w:r w:rsidRPr="00353BD2">
        <w:rPr>
          <w:color w:val="171717" w:themeColor="background2" w:themeShade="1A"/>
          <w:sz w:val="28"/>
          <w:szCs w:val="28"/>
        </w:rPr>
        <w:t xml:space="preserve"> в их успешной социализации в условиях быстроразвивающегося информационного общества; 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• Обеспечение индивидуального подхода к каждому обучающемуся на основе психолого-педагогического изучения его личности; 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• Охрана психологического здоровья учащихся; </w:t>
      </w:r>
    </w:p>
    <w:p w:rsidR="001B688D" w:rsidRPr="00353BD2" w:rsidRDefault="001B688D" w:rsidP="001B688D">
      <w:pPr>
        <w:ind w:left="567"/>
        <w:outlineLvl w:val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• Повышение психолого-педагогической компетентности субъектов образовательного процесса; </w:t>
      </w:r>
    </w:p>
    <w:p w:rsidR="001B688D" w:rsidRPr="00353BD2" w:rsidRDefault="001B688D" w:rsidP="001B688D">
      <w:pPr>
        <w:ind w:left="567"/>
        <w:outlineLvl w:val="0"/>
        <w:rPr>
          <w:b/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• Предупреждать асоциальные действия обучающихся и осуществлять их своевременную коррекцию.</w:t>
      </w:r>
    </w:p>
    <w:p w:rsidR="001B688D" w:rsidRPr="00353BD2" w:rsidRDefault="001B688D" w:rsidP="00701D24">
      <w:pPr>
        <w:jc w:val="center"/>
        <w:outlineLvl w:val="0"/>
        <w:rPr>
          <w:b/>
          <w:color w:val="171717" w:themeColor="background2" w:themeShade="1A"/>
          <w:sz w:val="28"/>
          <w:szCs w:val="28"/>
        </w:rPr>
      </w:pPr>
      <w:r w:rsidRPr="00353BD2">
        <w:rPr>
          <w:b/>
          <w:color w:val="171717" w:themeColor="background2" w:themeShade="1A"/>
          <w:sz w:val="28"/>
          <w:szCs w:val="28"/>
        </w:rPr>
        <w:t>Направления:</w:t>
      </w:r>
    </w:p>
    <w:p w:rsidR="00701D24" w:rsidRPr="00353BD2" w:rsidRDefault="00701D24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 xml:space="preserve">Диагностика </w:t>
      </w:r>
    </w:p>
    <w:p w:rsidR="00701D24" w:rsidRPr="00353BD2" w:rsidRDefault="00964592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Коррекционно-развивающая работа</w:t>
      </w:r>
      <w:r w:rsidR="00701D24" w:rsidRPr="00353BD2">
        <w:rPr>
          <w:color w:val="171717" w:themeColor="background2" w:themeShade="1A"/>
          <w:sz w:val="28"/>
          <w:szCs w:val="28"/>
        </w:rPr>
        <w:t>.</w:t>
      </w:r>
    </w:p>
    <w:p w:rsidR="00701D24" w:rsidRPr="00353BD2" w:rsidRDefault="00701D24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Просвещение  и профилактика.</w:t>
      </w:r>
    </w:p>
    <w:p w:rsidR="00701D24" w:rsidRPr="00353BD2" w:rsidRDefault="00964592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Консультационная работа</w:t>
      </w:r>
      <w:r w:rsidR="00701D24" w:rsidRPr="00353BD2">
        <w:rPr>
          <w:color w:val="171717" w:themeColor="background2" w:themeShade="1A"/>
          <w:sz w:val="28"/>
          <w:szCs w:val="28"/>
        </w:rPr>
        <w:t>.</w:t>
      </w:r>
    </w:p>
    <w:p w:rsidR="00701D24" w:rsidRPr="00353BD2" w:rsidRDefault="00701D24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Организационно-методическая работа.</w:t>
      </w:r>
    </w:p>
    <w:p w:rsidR="00701D24" w:rsidRPr="00353BD2" w:rsidRDefault="00701D24" w:rsidP="00701D24">
      <w:pPr>
        <w:widowControl/>
        <w:numPr>
          <w:ilvl w:val="0"/>
          <w:numId w:val="1"/>
        </w:numPr>
        <w:autoSpaceDE/>
        <w:autoSpaceDN/>
        <w:ind w:left="567" w:firstLine="0"/>
        <w:rPr>
          <w:color w:val="171717" w:themeColor="background2" w:themeShade="1A"/>
          <w:sz w:val="28"/>
          <w:szCs w:val="28"/>
        </w:rPr>
      </w:pPr>
      <w:r w:rsidRPr="00353BD2">
        <w:rPr>
          <w:color w:val="171717" w:themeColor="background2" w:themeShade="1A"/>
          <w:sz w:val="28"/>
          <w:szCs w:val="28"/>
        </w:rPr>
        <w:t>Аналитические отчеты</w:t>
      </w:r>
    </w:p>
    <w:p w:rsidR="00295014" w:rsidRPr="00353BD2" w:rsidRDefault="00295014" w:rsidP="00701D24">
      <w:pPr>
        <w:widowControl/>
        <w:autoSpaceDE/>
        <w:autoSpaceDN/>
        <w:rPr>
          <w:rStyle w:val="52"/>
          <w:b w:val="0"/>
          <w:bCs w:val="0"/>
          <w:color w:val="171717" w:themeColor="background2" w:themeShade="1A"/>
          <w:sz w:val="28"/>
          <w:szCs w:val="28"/>
        </w:rPr>
      </w:pPr>
    </w:p>
    <w:p w:rsidR="007E28F4" w:rsidRPr="00353BD2" w:rsidRDefault="007E28F4" w:rsidP="008066CA">
      <w:pPr>
        <w:rPr>
          <w:color w:val="171717" w:themeColor="background2" w:themeShade="1A"/>
          <w:sz w:val="24"/>
          <w:szCs w:val="24"/>
        </w:rPr>
      </w:pPr>
    </w:p>
    <w:tbl>
      <w:tblPr>
        <w:tblStyle w:val="TableNormal"/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956"/>
        <w:gridCol w:w="1738"/>
        <w:gridCol w:w="2323"/>
        <w:gridCol w:w="2124"/>
        <w:gridCol w:w="2185"/>
        <w:gridCol w:w="2067"/>
        <w:gridCol w:w="21"/>
        <w:gridCol w:w="21"/>
        <w:gridCol w:w="16"/>
      </w:tblGrid>
      <w:tr w:rsidR="0037127C" w:rsidRPr="00353BD2" w:rsidTr="009E5194">
        <w:trPr>
          <w:gridAfter w:val="3"/>
          <w:wAfter w:w="19" w:type="pct"/>
          <w:trHeight w:val="333"/>
        </w:trPr>
        <w:tc>
          <w:tcPr>
            <w:tcW w:w="211" w:type="pct"/>
            <w:shd w:val="clear" w:color="auto" w:fill="BDD6EE" w:themeFill="accent1" w:themeFillTint="66"/>
          </w:tcPr>
          <w:p w:rsidR="009E5194" w:rsidRPr="00353BD2" w:rsidRDefault="009E5194" w:rsidP="008066C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№п/п</w:t>
            </w:r>
          </w:p>
        </w:tc>
        <w:tc>
          <w:tcPr>
            <w:tcW w:w="1311" w:type="pct"/>
            <w:shd w:val="clear" w:color="auto" w:fill="BDD6EE" w:themeFill="accent1" w:themeFillTint="66"/>
          </w:tcPr>
          <w:p w:rsidR="009E5194" w:rsidRPr="00353BD2" w:rsidRDefault="009E5194" w:rsidP="008066C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76" w:type="pct"/>
            <w:shd w:val="clear" w:color="auto" w:fill="BDD6EE" w:themeFill="accent1" w:themeFillTint="66"/>
          </w:tcPr>
          <w:p w:rsidR="009E5194" w:rsidRPr="00353BD2" w:rsidRDefault="009E5194" w:rsidP="00AE2A75">
            <w:pPr>
              <w:pStyle w:val="TableParagraph"/>
              <w:spacing w:before="50"/>
              <w:ind w:left="39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Направление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деятельности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  <w:shd w:val="clear" w:color="auto" w:fill="BDD6EE" w:themeFill="accent1" w:themeFillTint="66"/>
          </w:tcPr>
          <w:p w:rsidR="009E5194" w:rsidRPr="00353BD2" w:rsidRDefault="009E5194" w:rsidP="008066CA">
            <w:pPr>
              <w:pStyle w:val="TableParagraph"/>
              <w:spacing w:before="50"/>
              <w:ind w:left="38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Целевая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704" w:type="pct"/>
            <w:shd w:val="clear" w:color="auto" w:fill="BDD6EE" w:themeFill="accent1" w:themeFillTint="66"/>
          </w:tcPr>
          <w:p w:rsidR="009E5194" w:rsidRPr="00353BD2" w:rsidRDefault="009E5194" w:rsidP="00AE2A75">
            <w:pPr>
              <w:pStyle w:val="TableParagraph"/>
              <w:spacing w:before="50"/>
              <w:ind w:left="38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Срок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и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724" w:type="pct"/>
            <w:shd w:val="clear" w:color="auto" w:fill="BDD6EE" w:themeFill="accent1" w:themeFillTint="66"/>
          </w:tcPr>
          <w:p w:rsidR="009E5194" w:rsidRPr="00353BD2" w:rsidRDefault="009E5194" w:rsidP="00AE2A75">
            <w:pPr>
              <w:pStyle w:val="TableParagraph"/>
              <w:spacing w:before="50"/>
              <w:ind w:left="37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Форма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завершения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shd w:val="clear" w:color="auto" w:fill="BDD6EE" w:themeFill="accent1" w:themeFillTint="66"/>
          </w:tcPr>
          <w:p w:rsidR="009E5194" w:rsidRPr="00353BD2" w:rsidRDefault="009E5194" w:rsidP="00AE2A75">
            <w:pPr>
              <w:pStyle w:val="TableParagraph"/>
              <w:spacing w:before="50"/>
              <w:ind w:left="37"/>
              <w:jc w:val="center"/>
              <w:rPr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Примечания</w:t>
            </w:r>
            <w:proofErr w:type="spellEnd"/>
          </w:p>
        </w:tc>
      </w:tr>
      <w:tr w:rsidR="009E5194" w:rsidRPr="00353BD2" w:rsidTr="009E5194">
        <w:trPr>
          <w:gridAfter w:val="2"/>
          <w:wAfter w:w="12" w:type="pct"/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9E5194" w:rsidRPr="00353BD2" w:rsidRDefault="009E5194" w:rsidP="009E5194">
            <w:pPr>
              <w:widowControl/>
              <w:autoSpaceDE/>
              <w:autoSpaceDN/>
              <w:spacing w:after="160" w:line="259" w:lineRule="auto"/>
              <w:jc w:val="center"/>
              <w:rPr>
                <w:color w:val="171717" w:themeColor="background2" w:themeShade="1A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І.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7" w:type="pct"/>
            <w:tcBorders>
              <w:top w:val="nil"/>
              <w:right w:val="nil"/>
            </w:tcBorders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color w:val="171717" w:themeColor="background2" w:themeShade="1A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Исследование уровня школьной зрелости 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Наблюдения, беседы </w:t>
            </w:r>
          </w:p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Сентябрь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-октябрь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Протокол 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pct"/>
          </w:tcPr>
          <w:p w:rsidR="009E5194" w:rsidRPr="00353BD2" w:rsidRDefault="009E5194" w:rsidP="00794435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Определение уровня школьной  мотивации.   </w:t>
            </w:r>
          </w:p>
        </w:tc>
        <w:tc>
          <w:tcPr>
            <w:tcW w:w="576" w:type="pct"/>
          </w:tcPr>
          <w:p w:rsidR="009E5194" w:rsidRPr="00353BD2" w:rsidRDefault="0037127C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анкетирование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1-11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.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Диагностический минимум по изучению уровня адаптации </w:t>
            </w:r>
          </w:p>
        </w:tc>
        <w:tc>
          <w:tcPr>
            <w:tcW w:w="576" w:type="pct"/>
          </w:tcPr>
          <w:p w:rsidR="009E5194" w:rsidRPr="00353BD2" w:rsidRDefault="0037127C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1, 5-х классов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Сентябрь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–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октябрь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pct"/>
          </w:tcPr>
          <w:p w:rsidR="009E5194" w:rsidRPr="00353BD2" w:rsidRDefault="009E5194" w:rsidP="00794435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Выявление детей с ООП, изучение их психологических особенностей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Октябрь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–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ноябрь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Изучение межличностных отношений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>в ученическом коллективе (социометрия)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диагностика:</w:t>
            </w:r>
          </w:p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изучение межличностных отношений;</w:t>
            </w:r>
          </w:p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выявление типа темперамента;</w:t>
            </w:r>
          </w:p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изучение интересов и склонностей.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8–11-х классов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Ноябрь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–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6C7FF7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Изучение уровня воспитанности 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1–11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запросу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администрации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6C7FF7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Исследование уровня предэкзаменационной тревожности в выпускных классах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9,11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Апрель-май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pct"/>
          </w:tcPr>
          <w:p w:rsidR="009E5194" w:rsidRPr="00353BD2" w:rsidRDefault="00A24EA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Изучение индивидуальных о</w:t>
            </w:r>
            <w:r w:rsidR="00353BD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собенностей детей  состоящих на учете ВШУ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, ОДН</w:t>
            </w:r>
          </w:p>
        </w:tc>
        <w:tc>
          <w:tcPr>
            <w:tcW w:w="576" w:type="pct"/>
          </w:tcPr>
          <w:p w:rsidR="000F0C5F" w:rsidRPr="00353BD2" w:rsidRDefault="000F0C5F" w:rsidP="000F0C5F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Диагностика,</w:t>
            </w:r>
          </w:p>
          <w:p w:rsidR="000F0C5F" w:rsidRPr="00353BD2" w:rsidRDefault="000F0C5F" w:rsidP="000F0C5F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наблюдения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 ОДН, ВШУ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2339A9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запросу</w:t>
            </w: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1" w:type="pct"/>
          </w:tcPr>
          <w:p w:rsidR="009E5194" w:rsidRPr="00353BD2" w:rsidRDefault="0021429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Анкетирование по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буллингу</w:t>
            </w:r>
            <w:proofErr w:type="spellEnd"/>
          </w:p>
        </w:tc>
        <w:tc>
          <w:tcPr>
            <w:tcW w:w="576" w:type="pct"/>
          </w:tcPr>
          <w:p w:rsidR="00214295" w:rsidRPr="00353BD2" w:rsidRDefault="00214295" w:rsidP="00214295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Диагностика,</w:t>
            </w:r>
          </w:p>
          <w:p w:rsidR="00214295" w:rsidRPr="00353BD2" w:rsidRDefault="00214295" w:rsidP="00214295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наблюдения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70" w:type="pct"/>
          </w:tcPr>
          <w:p w:rsidR="009E5194" w:rsidRPr="00353BD2" w:rsidRDefault="00214295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д</w:t>
            </w:r>
            <w:r w:rsidR="0037127C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иагностика познавательной сферы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 школьной тревожности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5,6,7,8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13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Выявление и коррекция проблем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>в общен</w:t>
            </w:r>
            <w:proofErr w:type="gram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ии у у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чащихся </w:t>
            </w:r>
          </w:p>
        </w:tc>
        <w:tc>
          <w:tcPr>
            <w:tcW w:w="576" w:type="pct"/>
          </w:tcPr>
          <w:p w:rsidR="0037127C" w:rsidRPr="00353BD2" w:rsidRDefault="0037127C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наблюдения,</w:t>
            </w:r>
          </w:p>
          <w:p w:rsidR="009E5194" w:rsidRPr="00353BD2" w:rsidRDefault="0037127C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2–4 классы, 5–7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Декабрь, март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необходимости</w:t>
            </w: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14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gram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«Какой я родитель?» 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704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</w:t>
            </w:r>
            <w:r w:rsidR="009E5194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15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Стиль педагогического общения</w:t>
            </w:r>
          </w:p>
        </w:tc>
        <w:tc>
          <w:tcPr>
            <w:tcW w:w="576" w:type="pct"/>
          </w:tcPr>
          <w:p w:rsidR="0037127C" w:rsidRPr="00353BD2" w:rsidRDefault="0037127C" w:rsidP="0037127C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диагностика</w:t>
            </w:r>
          </w:p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704" w:type="pct"/>
          </w:tcPr>
          <w:p w:rsidR="009E5194" w:rsidRPr="00353BD2" w:rsidRDefault="0037127C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декабрь</w:t>
            </w:r>
            <w:r w:rsidR="009E5194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9E5194" w:rsidRPr="00353BD2" w:rsidTr="009E5194">
        <w:trPr>
          <w:gridAfter w:val="2"/>
          <w:wAfter w:w="12" w:type="pct"/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9E5194" w:rsidRPr="00353BD2" w:rsidRDefault="009E5194" w:rsidP="009E519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ІІ.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  <w:lang w:val="ru-RU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Коррекционно-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развивающа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я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" w:type="pct"/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pct"/>
          </w:tcPr>
          <w:p w:rsidR="00214295" w:rsidRPr="00353BD2" w:rsidRDefault="00214295" w:rsidP="00214295">
            <w:pPr>
              <w:pStyle w:val="848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Часы общения: программы тренингов по развитию коммуникационных навыков,  повышение уровня самооценки.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  <w:p w:rsidR="009E5194" w:rsidRPr="00353BD2" w:rsidRDefault="00214295" w:rsidP="00214295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</w:tc>
        <w:tc>
          <w:tcPr>
            <w:tcW w:w="576" w:type="pct"/>
          </w:tcPr>
          <w:p w:rsidR="009E5194" w:rsidRPr="00353BD2" w:rsidRDefault="00214295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Тренинговые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занятия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1-11 класс</w:t>
            </w:r>
          </w:p>
        </w:tc>
        <w:tc>
          <w:tcPr>
            <w:tcW w:w="704" w:type="pct"/>
          </w:tcPr>
          <w:p w:rsidR="009E5194" w:rsidRPr="00353BD2" w:rsidRDefault="0021429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214295" w:rsidP="00C133E2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Протоколы</w:t>
            </w:r>
          </w:p>
        </w:tc>
        <w:tc>
          <w:tcPr>
            <w:tcW w:w="685" w:type="pct"/>
          </w:tcPr>
          <w:p w:rsidR="009E5194" w:rsidRPr="00353BD2" w:rsidRDefault="009E5194" w:rsidP="00C133E2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pct"/>
          </w:tcPr>
          <w:p w:rsidR="009E5194" w:rsidRPr="00353BD2" w:rsidRDefault="00DA6B6F" w:rsidP="00E00182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Р</w:t>
            </w:r>
            <w:r w:rsidR="00353BD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абота с учащимися  </w:t>
            </w:r>
            <w:proofErr w:type="gramStart"/>
            <w:r w:rsidR="00353BD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склонных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аутодеструктивному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поведению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</w:tc>
        <w:tc>
          <w:tcPr>
            <w:tcW w:w="576" w:type="pct"/>
          </w:tcPr>
          <w:p w:rsidR="009E5194" w:rsidRPr="00353BD2" w:rsidRDefault="00E0018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Коррекционно-развивающие занятия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5-11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pct"/>
          </w:tcPr>
          <w:p w:rsidR="009E5194" w:rsidRPr="00353BD2" w:rsidRDefault="008A5911" w:rsidP="008A5911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Индивидуальная коррекционная работа с учащимися  по преодолению адаптационного периода.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</w:tc>
        <w:tc>
          <w:tcPr>
            <w:tcW w:w="576" w:type="pct"/>
          </w:tcPr>
          <w:p w:rsidR="009E5194" w:rsidRPr="00353BD2" w:rsidRDefault="008A5911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Коррекционно-развивающие занятия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</w:tc>
        <w:tc>
          <w:tcPr>
            <w:tcW w:w="770" w:type="pct"/>
          </w:tcPr>
          <w:p w:rsidR="009E5194" w:rsidRPr="00353BD2" w:rsidRDefault="008A5911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1,5 классы</w:t>
            </w:r>
          </w:p>
        </w:tc>
        <w:tc>
          <w:tcPr>
            <w:tcW w:w="704" w:type="pct"/>
          </w:tcPr>
          <w:p w:rsidR="009E5194" w:rsidRPr="00353BD2" w:rsidRDefault="008A5911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724" w:type="pct"/>
          </w:tcPr>
          <w:p w:rsidR="009E5194" w:rsidRPr="00353BD2" w:rsidRDefault="00E00182" w:rsidP="00B20C2F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B20C2F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pct"/>
          </w:tcPr>
          <w:p w:rsidR="009E5194" w:rsidRPr="00353BD2" w:rsidRDefault="009E5194" w:rsidP="00EC4C32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Профилактика уровня тревожности: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 xml:space="preserve"> с учащимися</w:t>
            </w:r>
          </w:p>
        </w:tc>
        <w:tc>
          <w:tcPr>
            <w:tcW w:w="576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коррекционно-развивающее занятие</w:t>
            </w:r>
          </w:p>
        </w:tc>
        <w:tc>
          <w:tcPr>
            <w:tcW w:w="770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  <w:r w:rsidR="009E5194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  <w:p w:rsidR="009E5194" w:rsidRPr="00353BD2" w:rsidRDefault="009E5194" w:rsidP="00B20C2F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  <w:p w:rsidR="009E5194" w:rsidRPr="00353BD2" w:rsidRDefault="009E5194" w:rsidP="00B20C2F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результатом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диагностики, по запросу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pct"/>
          </w:tcPr>
          <w:p w:rsidR="009E5194" w:rsidRPr="00353BD2" w:rsidRDefault="009E5194" w:rsidP="00B20C2F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Проведение тренингов по повышению стрессоустойчивости</w:t>
            </w:r>
          </w:p>
        </w:tc>
        <w:tc>
          <w:tcPr>
            <w:tcW w:w="576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тренинг</w:t>
            </w:r>
          </w:p>
        </w:tc>
        <w:tc>
          <w:tcPr>
            <w:tcW w:w="770" w:type="pct"/>
          </w:tcPr>
          <w:p w:rsidR="009E5194" w:rsidRPr="00353BD2" w:rsidRDefault="009E5194" w:rsidP="00B20C2F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7-11 класс</w:t>
            </w:r>
          </w:p>
        </w:tc>
        <w:tc>
          <w:tcPr>
            <w:tcW w:w="704" w:type="pct"/>
          </w:tcPr>
          <w:p w:rsidR="009E5194" w:rsidRPr="00353BD2" w:rsidRDefault="003C08AE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года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pct"/>
          </w:tcPr>
          <w:p w:rsidR="009E5194" w:rsidRPr="00353BD2" w:rsidRDefault="00EC4C32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рофилактика уровня тревожности</w:t>
            </w:r>
          </w:p>
        </w:tc>
        <w:tc>
          <w:tcPr>
            <w:tcW w:w="576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тренинг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5,6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EC4C3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результатом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диагностики, по запросу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pct"/>
          </w:tcPr>
          <w:p w:rsidR="009E5194" w:rsidRPr="00353BD2" w:rsidRDefault="009E5194" w:rsidP="00421F66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Организация индивидуальных (групповых) коррекционно-развивающих занятий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 xml:space="preserve"> с учащимися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поведения на выработку адекватной самооценки, развитие самоанализа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1-11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421F66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результатам диагностики, по запросу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Коррекционно-развивающее занятие 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по развитию познавательных процессов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первом полугодии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0965B9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Треннинговые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занятия по сплочению коллектива, профессиональному выгоранию</w:t>
            </w:r>
          </w:p>
        </w:tc>
        <w:tc>
          <w:tcPr>
            <w:tcW w:w="576" w:type="pct"/>
          </w:tcPr>
          <w:p w:rsidR="009E5194" w:rsidRPr="00353BD2" w:rsidRDefault="000965B9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тренинг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ЖУ, фото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9E5194" w:rsidRPr="00353BD2" w:rsidTr="009E5194">
        <w:trPr>
          <w:gridAfter w:val="2"/>
          <w:wAfter w:w="12" w:type="pct"/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9E5194" w:rsidRPr="00353BD2" w:rsidRDefault="009E5194" w:rsidP="009E519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III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.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  <w:lang w:val="ru-RU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Профилактика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8"/>
                <w:sz w:val="24"/>
                <w:szCs w:val="24"/>
                <w:lang w:val="ru-RU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и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8"/>
                <w:sz w:val="24"/>
                <w:szCs w:val="24"/>
                <w:lang w:val="ru-RU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психологическое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  <w:lang w:val="ru-RU"/>
              </w:rPr>
              <w:t xml:space="preserve">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>просвещение</w:t>
            </w:r>
          </w:p>
        </w:tc>
        <w:tc>
          <w:tcPr>
            <w:tcW w:w="7" w:type="pct"/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занятия, игры и упражнения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7-11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ЖУ, фото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Проведение профилактических бесед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 xml:space="preserve">с учащимися </w:t>
            </w:r>
          </w:p>
        </w:tc>
        <w:tc>
          <w:tcPr>
            <w:tcW w:w="576" w:type="pct"/>
          </w:tcPr>
          <w:p w:rsidR="009E5194" w:rsidRPr="00353BD2" w:rsidRDefault="008D22A7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беседа-тренинг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1-11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Проведение мероприятий по профилактике вредных привычек  </w:t>
            </w:r>
          </w:p>
        </w:tc>
        <w:tc>
          <w:tcPr>
            <w:tcW w:w="576" w:type="pct"/>
          </w:tcPr>
          <w:p w:rsidR="009E5194" w:rsidRPr="00353BD2" w:rsidRDefault="008D22A7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5-11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ЖУ, фото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Совместно с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соц</w:t>
            </w: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.п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едагогом</w:t>
            </w:r>
            <w:proofErr w:type="spellEnd"/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4</w:t>
            </w:r>
          </w:p>
        </w:tc>
        <w:tc>
          <w:tcPr>
            <w:tcW w:w="1311" w:type="pct"/>
          </w:tcPr>
          <w:p w:rsidR="009E5194" w:rsidRPr="00353BD2" w:rsidRDefault="0021429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Проведение мероприятий по профилактике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буллингу</w:t>
            </w:r>
            <w:proofErr w:type="spellEnd"/>
          </w:p>
        </w:tc>
        <w:tc>
          <w:tcPr>
            <w:tcW w:w="576" w:type="pct"/>
          </w:tcPr>
          <w:p w:rsidR="009E5194" w:rsidRPr="00353BD2" w:rsidRDefault="00214295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Беседы, тренинги</w:t>
            </w:r>
          </w:p>
        </w:tc>
        <w:tc>
          <w:tcPr>
            <w:tcW w:w="770" w:type="pct"/>
          </w:tcPr>
          <w:p w:rsidR="009E5194" w:rsidRPr="00353BD2" w:rsidRDefault="00214295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ЖУ,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Цикл психопрофилактических релаксационных занятий «Путь к успеху» и консультаций для учащихся выпускных экзаменов в период экзаменов</w:t>
            </w:r>
          </w:p>
        </w:tc>
        <w:tc>
          <w:tcPr>
            <w:tcW w:w="576" w:type="pct"/>
          </w:tcPr>
          <w:p w:rsidR="009E5194" w:rsidRPr="00353BD2" w:rsidRDefault="00C21CE9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занятие-тренинг</w:t>
            </w:r>
          </w:p>
        </w:tc>
        <w:tc>
          <w:tcPr>
            <w:tcW w:w="770" w:type="pct"/>
          </w:tcPr>
          <w:p w:rsidR="009E5194" w:rsidRPr="00353BD2" w:rsidRDefault="00C21CE9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9-</w:t>
            </w:r>
            <w:r w:rsidR="009E5194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ЖУ,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Проведение профилактических бесед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br/>
              <w:t>с семьями, состоящими на различных видах учета</w:t>
            </w:r>
          </w:p>
        </w:tc>
        <w:tc>
          <w:tcPr>
            <w:tcW w:w="576" w:type="pct"/>
          </w:tcPr>
          <w:p w:rsidR="009E5194" w:rsidRPr="00353BD2" w:rsidRDefault="00C21CE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беседа, тренинги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Рекомендаций для родителей «Как наладить диалог родителей с несовершеннолетними» </w:t>
            </w:r>
          </w:p>
        </w:tc>
        <w:tc>
          <w:tcPr>
            <w:tcW w:w="576" w:type="pct"/>
          </w:tcPr>
          <w:p w:rsidR="009E5194" w:rsidRPr="00353BD2" w:rsidRDefault="00C21CE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ЖУ,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</w:p>
        </w:tc>
        <w:tc>
          <w:tcPr>
            <w:tcW w:w="1311" w:type="pct"/>
          </w:tcPr>
          <w:p w:rsidR="009E5194" w:rsidRPr="00353BD2" w:rsidRDefault="00353BD2" w:rsidP="00B20C2F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И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нформирование   о телефоне доверия, о центрах </w:t>
            </w:r>
            <w:proofErr w:type="gramStart"/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психологической-педагогической</w:t>
            </w:r>
            <w:proofErr w:type="gramEnd"/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поддержки.  </w:t>
            </w:r>
          </w:p>
        </w:tc>
        <w:tc>
          <w:tcPr>
            <w:tcW w:w="576" w:type="pct"/>
          </w:tcPr>
          <w:p w:rsidR="009E5194" w:rsidRPr="00353BD2" w:rsidRDefault="00006EE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Родители, учащихся, педагогов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pct"/>
          </w:tcPr>
          <w:p w:rsidR="009E5194" w:rsidRPr="00353BD2" w:rsidRDefault="00353BD2" w:rsidP="009741E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Участие в занятиях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в рамках ЦППР проведения для родителей </w:t>
            </w:r>
          </w:p>
        </w:tc>
        <w:tc>
          <w:tcPr>
            <w:tcW w:w="576" w:type="pct"/>
          </w:tcPr>
          <w:p w:rsidR="009E5194" w:rsidRPr="00353BD2" w:rsidRDefault="00006EE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Беседа, тренинг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Проведение заседаний совета ПС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Служба ПС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ЖУ</w:t>
            </w: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,п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ротокол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отдельному плану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Посещение учебных занятий с целью выявления социально-педагогических проблем </w:t>
            </w:r>
          </w:p>
        </w:tc>
        <w:tc>
          <w:tcPr>
            <w:tcW w:w="576" w:type="pct"/>
          </w:tcPr>
          <w:p w:rsidR="009E5194" w:rsidRPr="00353BD2" w:rsidRDefault="00006EE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Протокол,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необходимости</w:t>
            </w: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353BD2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12</w:t>
            </w:r>
          </w:p>
        </w:tc>
        <w:tc>
          <w:tcPr>
            <w:tcW w:w="1311" w:type="pct"/>
          </w:tcPr>
          <w:p w:rsidR="009E5194" w:rsidRPr="00353BD2" w:rsidRDefault="009E5194" w:rsidP="009741E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Работа по плану профилактики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аутодиструктивного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ассоциального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поведения. </w:t>
            </w:r>
          </w:p>
        </w:tc>
        <w:tc>
          <w:tcPr>
            <w:tcW w:w="576" w:type="pct"/>
          </w:tcPr>
          <w:p w:rsidR="009E5194" w:rsidRPr="00353BD2" w:rsidRDefault="00006EE5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 xml:space="preserve">Беседы, 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тренинги</w:t>
            </w:r>
          </w:p>
        </w:tc>
        <w:tc>
          <w:tcPr>
            <w:tcW w:w="770" w:type="pct"/>
          </w:tcPr>
          <w:p w:rsidR="009E5194" w:rsidRPr="00353BD2" w:rsidRDefault="00006EE5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5-11 класс</w:t>
            </w:r>
          </w:p>
        </w:tc>
        <w:tc>
          <w:tcPr>
            <w:tcW w:w="704" w:type="pct"/>
          </w:tcPr>
          <w:p w:rsidR="009E5194" w:rsidRPr="00353BD2" w:rsidRDefault="00A21D2C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В течение </w:t>
            </w:r>
            <w:r w:rsidR="009E5194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 xml:space="preserve">ЖУ,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Тренинговые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занятия «Профилактика эмоционального выгорания»</w:t>
            </w:r>
          </w:p>
        </w:tc>
        <w:tc>
          <w:tcPr>
            <w:tcW w:w="576" w:type="pct"/>
          </w:tcPr>
          <w:p w:rsidR="009E5194" w:rsidRPr="00353BD2" w:rsidRDefault="00CB7E26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тренинг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15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Круглый стол «Успешный </w:t>
            </w:r>
            <w:proofErr w:type="gram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педагог-Успешный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ученик»</w:t>
            </w:r>
          </w:p>
        </w:tc>
        <w:tc>
          <w:tcPr>
            <w:tcW w:w="576" w:type="pct"/>
          </w:tcPr>
          <w:p w:rsidR="009E5194" w:rsidRPr="00353BD2" w:rsidRDefault="00CB7E26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Январь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16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Тематические акции</w:t>
            </w:r>
            <w:r w:rsidR="000965B9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;</w:t>
            </w:r>
          </w:p>
          <w:p w:rsidR="000965B9" w:rsidRPr="00353BD2" w:rsidRDefault="000965B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«Декада психологии»</w:t>
            </w:r>
          </w:p>
          <w:p w:rsidR="000965B9" w:rsidRPr="00353BD2" w:rsidRDefault="000965B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«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Dosbollike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»</w:t>
            </w:r>
          </w:p>
          <w:p w:rsidR="000965B9" w:rsidRPr="00353BD2" w:rsidRDefault="000965B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«День позитива»</w:t>
            </w:r>
          </w:p>
          <w:p w:rsidR="000965B9" w:rsidRPr="00353BD2" w:rsidRDefault="000965B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«К миру с добрым сердцем»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Учащиеся, 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 мере поступления запроса, в течение года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53BD2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17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Круглый стол для подростков «Пропаганда безопасного и здорового образа жизни» </w:t>
            </w:r>
          </w:p>
        </w:tc>
        <w:tc>
          <w:tcPr>
            <w:tcW w:w="576" w:type="pct"/>
          </w:tcPr>
          <w:p w:rsidR="009E5194" w:rsidRPr="00353BD2" w:rsidRDefault="00CB7E26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Учащиеся 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24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ЖУ, </w:t>
            </w:r>
          </w:p>
        </w:tc>
        <w:tc>
          <w:tcPr>
            <w:tcW w:w="685" w:type="pct"/>
          </w:tcPr>
          <w:p w:rsidR="009E5194" w:rsidRPr="00353BD2" w:rsidRDefault="009E5194" w:rsidP="009741E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E40A11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E40A11" w:rsidRPr="00353BD2" w:rsidRDefault="00E40A11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18</w:t>
            </w:r>
          </w:p>
        </w:tc>
        <w:tc>
          <w:tcPr>
            <w:tcW w:w="1311" w:type="pct"/>
          </w:tcPr>
          <w:p w:rsidR="00E40A11" w:rsidRPr="00353BD2" w:rsidRDefault="00E40A11" w:rsidP="00E40A11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Педагогические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советы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576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70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04" w:type="pct"/>
          </w:tcPr>
          <w:p w:rsidR="00E40A11" w:rsidRPr="00353BD2" w:rsidRDefault="00E40A11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 мере поступления запроса, в течение года </w:t>
            </w:r>
          </w:p>
        </w:tc>
        <w:tc>
          <w:tcPr>
            <w:tcW w:w="724" w:type="pct"/>
          </w:tcPr>
          <w:p w:rsidR="00E40A11" w:rsidRPr="00353BD2" w:rsidRDefault="0096218F" w:rsidP="003C08AE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Д</w:t>
            </w:r>
            <w:r w:rsidR="00E40A11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оклад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, запись в ЖУ</w:t>
            </w:r>
          </w:p>
        </w:tc>
        <w:tc>
          <w:tcPr>
            <w:tcW w:w="685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E40A11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E40A11" w:rsidRPr="00353BD2" w:rsidRDefault="00E40A11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19</w:t>
            </w:r>
          </w:p>
        </w:tc>
        <w:tc>
          <w:tcPr>
            <w:tcW w:w="1311" w:type="pct"/>
          </w:tcPr>
          <w:p w:rsidR="00E40A11" w:rsidRPr="00353BD2" w:rsidRDefault="00E40A11" w:rsidP="00E40A11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Семинары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практикумы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педагогического</w:t>
            </w:r>
            <w:proofErr w:type="spellEnd"/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коллектива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.</w:t>
            </w:r>
          </w:p>
        </w:tc>
        <w:tc>
          <w:tcPr>
            <w:tcW w:w="576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Обучающий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тренинг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,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мастер-класс</w:t>
            </w:r>
            <w:proofErr w:type="spellEnd"/>
          </w:p>
        </w:tc>
        <w:tc>
          <w:tcPr>
            <w:tcW w:w="770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04" w:type="pct"/>
          </w:tcPr>
          <w:p w:rsidR="00E40A11" w:rsidRPr="00353BD2" w:rsidRDefault="00E40A11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 мере поступления запроса, в течение года </w:t>
            </w:r>
          </w:p>
        </w:tc>
        <w:tc>
          <w:tcPr>
            <w:tcW w:w="724" w:type="pct"/>
          </w:tcPr>
          <w:p w:rsidR="00E40A11" w:rsidRPr="00353BD2" w:rsidRDefault="00E40A11" w:rsidP="003C08AE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Рекомендации, доклады</w:t>
            </w:r>
            <w:r w:rsidR="0096218F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, запись в ЖУ</w:t>
            </w:r>
          </w:p>
        </w:tc>
        <w:tc>
          <w:tcPr>
            <w:tcW w:w="685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E40A11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E40A11" w:rsidRPr="00353BD2" w:rsidRDefault="00E40A11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20</w:t>
            </w:r>
          </w:p>
        </w:tc>
        <w:tc>
          <w:tcPr>
            <w:tcW w:w="1311" w:type="pct"/>
          </w:tcPr>
          <w:p w:rsidR="00E40A11" w:rsidRPr="00353BD2" w:rsidRDefault="00E40A11" w:rsidP="00E40A11">
            <w:pPr>
              <w:overflowPunct w:val="0"/>
              <w:adjustRightInd w:val="0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Совещание при директоре</w:t>
            </w:r>
          </w:p>
          <w:p w:rsidR="00E40A11" w:rsidRPr="00353BD2" w:rsidRDefault="00A21D2C" w:rsidP="00A21D2C">
            <w:pPr>
              <w:overflowPunct w:val="0"/>
              <w:adjustRightInd w:val="0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  </w:t>
            </w:r>
            <w:r w:rsidR="00353BD2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(по плану ВШУ</w:t>
            </w:r>
            <w:r w:rsidR="00E40A11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)</w:t>
            </w:r>
          </w:p>
        </w:tc>
        <w:tc>
          <w:tcPr>
            <w:tcW w:w="576" w:type="pct"/>
          </w:tcPr>
          <w:p w:rsidR="00E40A11" w:rsidRPr="00353BD2" w:rsidRDefault="00E40A11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E40A11" w:rsidRPr="00353BD2" w:rsidRDefault="00E40A11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704" w:type="pct"/>
          </w:tcPr>
          <w:p w:rsidR="00E40A11" w:rsidRPr="00353BD2" w:rsidRDefault="00E40A11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  <w:p w:rsidR="00E40A11" w:rsidRPr="00353BD2" w:rsidRDefault="00E40A11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По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плану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школы</w:t>
            </w:r>
            <w:proofErr w:type="spellEnd"/>
          </w:p>
          <w:p w:rsidR="00E40A11" w:rsidRPr="00353BD2" w:rsidRDefault="00E40A11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24" w:type="pct"/>
          </w:tcPr>
          <w:p w:rsidR="00E40A11" w:rsidRPr="00353BD2" w:rsidRDefault="00E40A11" w:rsidP="003C08AE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Справки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на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ПС</w:t>
            </w:r>
          </w:p>
        </w:tc>
        <w:tc>
          <w:tcPr>
            <w:tcW w:w="685" w:type="pct"/>
          </w:tcPr>
          <w:p w:rsidR="00E40A11" w:rsidRPr="00353BD2" w:rsidRDefault="00E40A11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F601D7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F601D7" w:rsidRPr="00353BD2" w:rsidRDefault="00F601D7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21</w:t>
            </w:r>
          </w:p>
        </w:tc>
        <w:tc>
          <w:tcPr>
            <w:tcW w:w="1311" w:type="pct"/>
          </w:tcPr>
          <w:p w:rsidR="00F601D7" w:rsidRPr="00353BD2" w:rsidRDefault="00F601D7" w:rsidP="00F601D7">
            <w:pPr>
              <w:overflowPunct w:val="0"/>
              <w:adjustRightInd w:val="0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Классные часы, внеклассные мероприятия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  <w:t>занятие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ab/>
            </w:r>
          </w:p>
        </w:tc>
        <w:tc>
          <w:tcPr>
            <w:tcW w:w="576" w:type="pct"/>
          </w:tcPr>
          <w:p w:rsidR="00F601D7" w:rsidRPr="00353BD2" w:rsidRDefault="00F601D7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F601D7" w:rsidRPr="00353BD2" w:rsidRDefault="00F601D7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1-11 классов</w:t>
            </w:r>
          </w:p>
        </w:tc>
        <w:tc>
          <w:tcPr>
            <w:tcW w:w="704" w:type="pct"/>
          </w:tcPr>
          <w:p w:rsidR="00F601D7" w:rsidRPr="00353BD2" w:rsidRDefault="00F601D7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724" w:type="pct"/>
          </w:tcPr>
          <w:p w:rsidR="00F601D7" w:rsidRPr="00353BD2" w:rsidRDefault="00F601D7" w:rsidP="003C08AE">
            <w:pPr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запись в ЖУ</w:t>
            </w:r>
          </w:p>
        </w:tc>
        <w:tc>
          <w:tcPr>
            <w:tcW w:w="685" w:type="pct"/>
          </w:tcPr>
          <w:p w:rsidR="00F601D7" w:rsidRPr="00353BD2" w:rsidRDefault="00F601D7" w:rsidP="003C08AE">
            <w:pPr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53BD2" w:rsidRPr="00353BD2" w:rsidTr="009E5194">
        <w:trPr>
          <w:gridAfter w:val="3"/>
          <w:wAfter w:w="19" w:type="pct"/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9E5194" w:rsidRPr="00353BD2" w:rsidRDefault="009E5194" w:rsidP="009E5194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IV.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Консультирование</w:t>
            </w:r>
            <w:proofErr w:type="spellEnd"/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Профконсультации</w:t>
            </w:r>
            <w:proofErr w:type="spellEnd"/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Учащиеся, педагоги, 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  <w:tcBorders>
              <w:top w:val="nil"/>
            </w:tcBorders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Выступление на родительских собраниях специалистов СПС по вопросам воспитания несовершеннолетних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 запросу</w:t>
            </w: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Индивидуальные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консультации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>запросу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Учащиеся, педагоги, </w:t>
            </w: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Рекомендации на тему «Стресс»</w:t>
            </w:r>
            <w:r w:rsidR="00E0018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, «Секреты успешной учебы», «Как повысить школьную мотивацию?» и </w:t>
            </w:r>
            <w:proofErr w:type="spellStart"/>
            <w:r w:rsidR="00E0018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т</w:t>
            </w:r>
            <w:proofErr w:type="gramStart"/>
            <w:r w:rsidR="00E00182"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9-11 классов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Памятки, 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Консультирование «Психологическая подготовка учащихся к сдаче школьных экзаменов и ЕНТ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 9, 11-х классов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Индивидуальные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консультации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по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запросу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Учащиеся, педагоги, 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В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течение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Консультация по итогам изучения уровня адаптации 1, 5-х классов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Октябрь-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Беседа «Взаимодействие и общение ребенка </w:t>
            </w:r>
            <w:proofErr w:type="gram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с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родителям»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Январь</w:t>
            </w: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Индивидуальные консультации по проблемам связанных с обеспечением полноценного психического развития учащихся, индивидуализированного подхода к ним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Педагоги, родители 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По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мере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10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Консультация по итогам изучения уровня адаптации 1, 5-х классов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2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11</w:t>
            </w:r>
          </w:p>
        </w:tc>
        <w:tc>
          <w:tcPr>
            <w:tcW w:w="1311" w:type="pct"/>
          </w:tcPr>
          <w:p w:rsidR="009E5194" w:rsidRPr="00353BD2" w:rsidRDefault="009E5194" w:rsidP="0074413F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Консультация при подготовке к экзаменам»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Март</w:t>
            </w:r>
            <w:proofErr w:type="gram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,</w:t>
            </w:r>
            <w:proofErr w:type="gram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Май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Запись в ЖУ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9E5194" w:rsidRPr="00353BD2" w:rsidTr="009E5194">
        <w:trPr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9E5194" w:rsidRPr="00353BD2" w:rsidRDefault="009E5194" w:rsidP="009E5194">
            <w:pPr>
              <w:pStyle w:val="TableParagraph"/>
              <w:spacing w:before="50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  <w:t xml:space="preserve">                                                                             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V.</w:t>
            </w:r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Организационно-методическая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" w:type="pct"/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" w:type="pct"/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5" w:type="pct"/>
          </w:tcPr>
          <w:p w:rsidR="009E5194" w:rsidRPr="00353BD2" w:rsidRDefault="009E5194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1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Подготовка диагностического инструментария для проведения диагностик с учащимися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Пополнение банка методик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2</w:t>
            </w:r>
          </w:p>
        </w:tc>
        <w:tc>
          <w:tcPr>
            <w:tcW w:w="1311" w:type="pct"/>
          </w:tcPr>
          <w:p w:rsidR="009E5194" w:rsidRPr="00353BD2" w:rsidRDefault="000965B9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Разработка рекомендаций классным руководителям по раннему выявлению неблагополучия в семье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3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Изучения и подготовка методической помощи родителям по вопросам воспитания детей (в рамках проведения консультаций, работы лектория, бесед, родительских собраний) </w:t>
            </w:r>
          </w:p>
        </w:tc>
        <w:tc>
          <w:tcPr>
            <w:tcW w:w="576" w:type="pct"/>
          </w:tcPr>
          <w:p w:rsidR="009E5194" w:rsidRPr="00353BD2" w:rsidRDefault="00E00182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Брошюри</w:t>
            </w:r>
            <w:proofErr w:type="spellEnd"/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0965B9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Разработки, запись в ЖУ, 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8066CA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311" w:type="pct"/>
          </w:tcPr>
          <w:p w:rsidR="009E5194" w:rsidRPr="00353BD2" w:rsidRDefault="009E5194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Разработка памяток для родителей по проблемам воспитания, анкет для родителей </w:t>
            </w:r>
          </w:p>
        </w:tc>
        <w:tc>
          <w:tcPr>
            <w:tcW w:w="576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Разработки </w:t>
            </w:r>
            <w:r w:rsidR="00CB7E26"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памяток</w:t>
            </w:r>
          </w:p>
        </w:tc>
        <w:tc>
          <w:tcPr>
            <w:tcW w:w="685" w:type="pct"/>
          </w:tcPr>
          <w:p w:rsidR="009E5194" w:rsidRPr="00353BD2" w:rsidRDefault="009E5194" w:rsidP="008066CA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FD61C3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5</w:t>
            </w:r>
          </w:p>
        </w:tc>
        <w:tc>
          <w:tcPr>
            <w:tcW w:w="1311" w:type="pct"/>
          </w:tcPr>
          <w:p w:rsidR="009E5194" w:rsidRPr="00353BD2" w:rsidRDefault="00CB7E26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Оформление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стендовой</w:t>
            </w:r>
            <w:proofErr w:type="spellEnd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76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CB7E26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 памяток</w:t>
            </w:r>
          </w:p>
        </w:tc>
        <w:tc>
          <w:tcPr>
            <w:tcW w:w="685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FD61C3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6</w:t>
            </w:r>
          </w:p>
        </w:tc>
        <w:tc>
          <w:tcPr>
            <w:tcW w:w="1311" w:type="pct"/>
          </w:tcPr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Участие в районных методических объединениях специалистов ПС </w:t>
            </w:r>
          </w:p>
        </w:tc>
        <w:tc>
          <w:tcPr>
            <w:tcW w:w="576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685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FD61C3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7</w:t>
            </w:r>
          </w:p>
        </w:tc>
        <w:tc>
          <w:tcPr>
            <w:tcW w:w="1311" w:type="pct"/>
          </w:tcPr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Пополнение методической копилки специалистами ПС:</w:t>
            </w:r>
          </w:p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подготовка материалов для проведения мероприятий;</w:t>
            </w:r>
          </w:p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работа с документацией; оформление стендов ПС</w:t>
            </w:r>
          </w:p>
        </w:tc>
        <w:tc>
          <w:tcPr>
            <w:tcW w:w="576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Разработки, планы</w:t>
            </w:r>
          </w:p>
        </w:tc>
        <w:tc>
          <w:tcPr>
            <w:tcW w:w="685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FD61C3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8</w:t>
            </w:r>
          </w:p>
        </w:tc>
        <w:tc>
          <w:tcPr>
            <w:tcW w:w="1311" w:type="pct"/>
          </w:tcPr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Подбор методической литературы для классных руководителей по профилактической работе с учащимися </w:t>
            </w:r>
          </w:p>
        </w:tc>
        <w:tc>
          <w:tcPr>
            <w:tcW w:w="576" w:type="pct"/>
          </w:tcPr>
          <w:p w:rsidR="009E5194" w:rsidRPr="00353BD2" w:rsidRDefault="007A77C6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 изучение</w:t>
            </w:r>
          </w:p>
        </w:tc>
        <w:tc>
          <w:tcPr>
            <w:tcW w:w="770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685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37127C" w:rsidRPr="00353BD2" w:rsidTr="009E5194">
        <w:trPr>
          <w:gridAfter w:val="3"/>
          <w:wAfter w:w="19" w:type="pct"/>
          <w:trHeight w:val="293"/>
        </w:trPr>
        <w:tc>
          <w:tcPr>
            <w:tcW w:w="211" w:type="pct"/>
          </w:tcPr>
          <w:p w:rsidR="009E5194" w:rsidRPr="00353BD2" w:rsidRDefault="009E5194" w:rsidP="00FD61C3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9</w:t>
            </w:r>
          </w:p>
        </w:tc>
        <w:tc>
          <w:tcPr>
            <w:tcW w:w="1311" w:type="pct"/>
          </w:tcPr>
          <w:p w:rsidR="009E5194" w:rsidRPr="00353BD2" w:rsidRDefault="009E5194" w:rsidP="00FD61C3">
            <w:pPr>
              <w:pStyle w:val="848"/>
              <w:spacing w:line="240" w:lineRule="auto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ru-RU"/>
              </w:rPr>
              <w:t>Участие в совещаниях при директоре, педагогических советах и т.д.</w:t>
            </w:r>
          </w:p>
        </w:tc>
        <w:tc>
          <w:tcPr>
            <w:tcW w:w="576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24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 xml:space="preserve">Выступления </w:t>
            </w:r>
          </w:p>
        </w:tc>
        <w:tc>
          <w:tcPr>
            <w:tcW w:w="685" w:type="pct"/>
          </w:tcPr>
          <w:p w:rsidR="009E5194" w:rsidRPr="00353BD2" w:rsidRDefault="009E5194" w:rsidP="00FD61C3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</w:tr>
      <w:tr w:rsidR="009E5194" w:rsidRPr="00353BD2" w:rsidTr="009E5194">
        <w:trPr>
          <w:gridAfter w:val="3"/>
          <w:wAfter w:w="19" w:type="pct"/>
          <w:trHeight w:val="333"/>
        </w:trPr>
        <w:tc>
          <w:tcPr>
            <w:tcW w:w="4981" w:type="pct"/>
            <w:gridSpan w:val="7"/>
            <w:shd w:val="clear" w:color="auto" w:fill="BDD6EE" w:themeFill="accent1" w:themeFillTint="66"/>
          </w:tcPr>
          <w:p w:rsidR="008918C2" w:rsidRPr="00353BD2" w:rsidRDefault="008918C2" w:rsidP="008918C2">
            <w:pPr>
              <w:widowControl/>
              <w:overflowPunct w:val="0"/>
              <w:adjustRightInd w:val="0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VI.Аналитические</w:t>
            </w:r>
            <w:proofErr w:type="spellEnd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</w:rPr>
              <w:t>отчеты</w:t>
            </w:r>
            <w:proofErr w:type="spellEnd"/>
          </w:p>
          <w:p w:rsidR="009E5194" w:rsidRPr="00353BD2" w:rsidRDefault="009E5194" w:rsidP="00AE2A75">
            <w:pPr>
              <w:pStyle w:val="TableParagraph"/>
              <w:spacing w:before="50"/>
              <w:jc w:val="center"/>
              <w:rPr>
                <w:rFonts w:ascii="Times New Roman" w:hAnsi="Times New Roman"/>
                <w:b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</w:tr>
      <w:tr w:rsidR="0037127C" w:rsidRPr="00353BD2" w:rsidTr="003C08AE">
        <w:trPr>
          <w:gridAfter w:val="3"/>
          <w:wAfter w:w="19" w:type="pct"/>
          <w:trHeight w:val="293"/>
        </w:trPr>
        <w:tc>
          <w:tcPr>
            <w:tcW w:w="211" w:type="pct"/>
          </w:tcPr>
          <w:p w:rsidR="00B705CA" w:rsidRPr="00353BD2" w:rsidRDefault="00B705CA" w:rsidP="003C08AE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1</w:t>
            </w:r>
          </w:p>
        </w:tc>
        <w:tc>
          <w:tcPr>
            <w:tcW w:w="1311" w:type="pct"/>
          </w:tcPr>
          <w:p w:rsidR="00B705CA" w:rsidRPr="00353BD2" w:rsidRDefault="00B705CA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 по результатам изучения процесса адаптации 1 классов</w:t>
            </w:r>
          </w:p>
        </w:tc>
        <w:tc>
          <w:tcPr>
            <w:tcW w:w="576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B705CA" w:rsidRPr="00353BD2" w:rsidRDefault="00852336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724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685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</w:t>
            </w:r>
          </w:p>
        </w:tc>
      </w:tr>
      <w:tr w:rsidR="0037127C" w:rsidRPr="00353BD2" w:rsidTr="003C08AE">
        <w:trPr>
          <w:gridAfter w:val="3"/>
          <w:wAfter w:w="19" w:type="pct"/>
          <w:trHeight w:val="293"/>
        </w:trPr>
        <w:tc>
          <w:tcPr>
            <w:tcW w:w="211" w:type="pct"/>
          </w:tcPr>
          <w:p w:rsidR="00B705CA" w:rsidRPr="00353BD2" w:rsidRDefault="00B705CA" w:rsidP="003C08AE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2</w:t>
            </w:r>
          </w:p>
        </w:tc>
        <w:tc>
          <w:tcPr>
            <w:tcW w:w="1311" w:type="pct"/>
          </w:tcPr>
          <w:p w:rsidR="00B705CA" w:rsidRPr="00353BD2" w:rsidRDefault="00B705CA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 по результатам изучения процесса адаптации 5 классов</w:t>
            </w:r>
          </w:p>
        </w:tc>
        <w:tc>
          <w:tcPr>
            <w:tcW w:w="576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B705CA" w:rsidRPr="00353BD2" w:rsidRDefault="00852336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724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685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</w:t>
            </w:r>
          </w:p>
        </w:tc>
      </w:tr>
      <w:tr w:rsidR="0037127C" w:rsidRPr="00353BD2" w:rsidTr="003C08AE">
        <w:trPr>
          <w:gridAfter w:val="3"/>
          <w:wAfter w:w="19" w:type="pct"/>
          <w:trHeight w:val="293"/>
        </w:trPr>
        <w:tc>
          <w:tcPr>
            <w:tcW w:w="211" w:type="pct"/>
          </w:tcPr>
          <w:p w:rsidR="00B705CA" w:rsidRPr="00353BD2" w:rsidRDefault="00B705CA" w:rsidP="003C08AE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3</w:t>
            </w:r>
          </w:p>
        </w:tc>
        <w:tc>
          <w:tcPr>
            <w:tcW w:w="1311" w:type="pct"/>
          </w:tcPr>
          <w:p w:rsidR="00B705CA" w:rsidRPr="00353BD2" w:rsidRDefault="00B705CA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Отчет о проделанной работе за полугодие</w:t>
            </w:r>
          </w:p>
        </w:tc>
        <w:tc>
          <w:tcPr>
            <w:tcW w:w="576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70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</w:tcPr>
          <w:p w:rsidR="00B705CA" w:rsidRPr="00353BD2" w:rsidRDefault="00852336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Декабрь</w:t>
            </w:r>
            <w:proofErr w:type="gram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,м</w:t>
            </w:r>
            <w:proofErr w:type="gram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ай</w:t>
            </w:r>
            <w:proofErr w:type="spellEnd"/>
          </w:p>
        </w:tc>
        <w:tc>
          <w:tcPr>
            <w:tcW w:w="724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</w:p>
        </w:tc>
        <w:tc>
          <w:tcPr>
            <w:tcW w:w="685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</w:t>
            </w:r>
          </w:p>
        </w:tc>
      </w:tr>
      <w:tr w:rsidR="0037127C" w:rsidRPr="00353BD2" w:rsidTr="003C08AE">
        <w:trPr>
          <w:gridAfter w:val="3"/>
          <w:wAfter w:w="19" w:type="pct"/>
          <w:trHeight w:val="293"/>
        </w:trPr>
        <w:tc>
          <w:tcPr>
            <w:tcW w:w="211" w:type="pct"/>
          </w:tcPr>
          <w:p w:rsidR="00B705CA" w:rsidRPr="00353BD2" w:rsidRDefault="00B705CA" w:rsidP="003C08AE">
            <w:pPr>
              <w:pStyle w:val="TableParagraph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1311" w:type="pct"/>
          </w:tcPr>
          <w:p w:rsidR="00B705CA" w:rsidRPr="00353BD2" w:rsidRDefault="00B705CA" w:rsidP="003C08AE">
            <w:pPr>
              <w:overflowPunct w:val="0"/>
              <w:adjustRightInd w:val="0"/>
              <w:jc w:val="center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Годовой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анализ</w:t>
            </w:r>
            <w:proofErr w:type="spellEnd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 xml:space="preserve"> </w:t>
            </w:r>
            <w:proofErr w:type="spellStart"/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76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70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704" w:type="pct"/>
          </w:tcPr>
          <w:p w:rsidR="00B705CA" w:rsidRPr="00353BD2" w:rsidRDefault="00852336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Май - июнь</w:t>
            </w:r>
          </w:p>
        </w:tc>
        <w:tc>
          <w:tcPr>
            <w:tcW w:w="724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685" w:type="pct"/>
          </w:tcPr>
          <w:p w:rsidR="00B705CA" w:rsidRPr="00353BD2" w:rsidRDefault="00B705CA" w:rsidP="003C08AE">
            <w:pPr>
              <w:pStyle w:val="TableParagraph"/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</w:pPr>
            <w:r w:rsidRPr="00353BD2">
              <w:rPr>
                <w:rFonts w:ascii="Times New Roman" w:hAnsi="Times New Roman"/>
                <w:color w:val="171717" w:themeColor="background2" w:themeShade="1A"/>
                <w:sz w:val="24"/>
                <w:szCs w:val="24"/>
                <w:lang w:val="ru-RU"/>
              </w:rPr>
              <w:t>справка</w:t>
            </w:r>
          </w:p>
        </w:tc>
      </w:tr>
    </w:tbl>
    <w:p w:rsidR="00241DDD" w:rsidRPr="00353BD2" w:rsidRDefault="00241DDD" w:rsidP="007F72D8">
      <w:pPr>
        <w:jc w:val="right"/>
        <w:rPr>
          <w:b/>
          <w:bCs/>
          <w:color w:val="171717" w:themeColor="background2" w:themeShade="1A"/>
          <w:sz w:val="24"/>
          <w:szCs w:val="24"/>
        </w:rPr>
      </w:pPr>
    </w:p>
    <w:p w:rsidR="00241DDD" w:rsidRPr="00353BD2" w:rsidRDefault="00241DDD" w:rsidP="007F72D8">
      <w:pPr>
        <w:jc w:val="right"/>
        <w:rPr>
          <w:b/>
          <w:bCs/>
          <w:color w:val="171717" w:themeColor="background2" w:themeShade="1A"/>
          <w:sz w:val="24"/>
          <w:szCs w:val="24"/>
        </w:rPr>
      </w:pPr>
    </w:p>
    <w:p w:rsidR="00241DDD" w:rsidRPr="00353BD2" w:rsidRDefault="00241DDD" w:rsidP="007F72D8">
      <w:pPr>
        <w:jc w:val="right"/>
        <w:rPr>
          <w:b/>
          <w:bCs/>
          <w:color w:val="171717" w:themeColor="background2" w:themeShade="1A"/>
          <w:sz w:val="24"/>
          <w:szCs w:val="24"/>
        </w:rPr>
      </w:pPr>
    </w:p>
    <w:p w:rsidR="00241DDD" w:rsidRPr="00353BD2" w:rsidRDefault="00241DDD" w:rsidP="007F72D8">
      <w:pPr>
        <w:jc w:val="right"/>
        <w:rPr>
          <w:b/>
          <w:bCs/>
          <w:color w:val="171717" w:themeColor="background2" w:themeShade="1A"/>
          <w:sz w:val="24"/>
          <w:szCs w:val="24"/>
        </w:rPr>
      </w:pPr>
    </w:p>
    <w:p w:rsidR="007F72D8" w:rsidRPr="0027602C" w:rsidRDefault="00A21D2C" w:rsidP="0027602C">
      <w:pPr>
        <w:rPr>
          <w:bCs/>
          <w:i/>
          <w:color w:val="171717" w:themeColor="background2" w:themeShade="1A"/>
          <w:sz w:val="24"/>
          <w:szCs w:val="24"/>
        </w:rPr>
      </w:pPr>
      <w:r w:rsidRPr="0027602C">
        <w:rPr>
          <w:bCs/>
          <w:i/>
          <w:color w:val="171717" w:themeColor="background2" w:themeShade="1A"/>
          <w:sz w:val="24"/>
          <w:szCs w:val="24"/>
        </w:rPr>
        <w:t>Педагог-психолог</w:t>
      </w:r>
      <w:r w:rsidR="007F72D8" w:rsidRPr="0027602C">
        <w:rPr>
          <w:bCs/>
          <w:i/>
          <w:color w:val="171717" w:themeColor="background2" w:themeShade="1A"/>
          <w:sz w:val="24"/>
          <w:szCs w:val="24"/>
        </w:rPr>
        <w:t xml:space="preserve">: </w:t>
      </w:r>
      <w:r w:rsidR="00241DDD" w:rsidRPr="0027602C">
        <w:rPr>
          <w:bCs/>
          <w:i/>
          <w:color w:val="171717" w:themeColor="background2" w:themeShade="1A"/>
          <w:sz w:val="24"/>
          <w:szCs w:val="24"/>
        </w:rPr>
        <w:t xml:space="preserve">  </w:t>
      </w:r>
      <w:proofErr w:type="spellStart"/>
      <w:r w:rsidRPr="0027602C">
        <w:rPr>
          <w:bCs/>
          <w:i/>
          <w:color w:val="171717" w:themeColor="background2" w:themeShade="1A"/>
          <w:sz w:val="24"/>
          <w:szCs w:val="24"/>
        </w:rPr>
        <w:t>Черкас</w:t>
      </w:r>
      <w:proofErr w:type="spellEnd"/>
      <w:r w:rsidRPr="0027602C">
        <w:rPr>
          <w:bCs/>
          <w:i/>
          <w:color w:val="171717" w:themeColor="background2" w:themeShade="1A"/>
          <w:sz w:val="24"/>
          <w:szCs w:val="24"/>
        </w:rPr>
        <w:t xml:space="preserve"> Н.И.</w:t>
      </w:r>
      <w:r w:rsidR="00241DDD" w:rsidRPr="0027602C">
        <w:rPr>
          <w:bCs/>
          <w:i/>
          <w:color w:val="171717" w:themeColor="background2" w:themeShade="1A"/>
          <w:sz w:val="24"/>
          <w:szCs w:val="24"/>
        </w:rPr>
        <w:t xml:space="preserve">                             </w:t>
      </w:r>
      <w:r w:rsidR="007F72D8" w:rsidRPr="0027602C">
        <w:rPr>
          <w:bCs/>
          <w:i/>
          <w:color w:val="171717" w:themeColor="background2" w:themeShade="1A"/>
          <w:sz w:val="24"/>
          <w:szCs w:val="24"/>
        </w:rPr>
        <w:t xml:space="preserve"> </w:t>
      </w:r>
    </w:p>
    <w:p w:rsidR="007F72D8" w:rsidRPr="0027602C" w:rsidRDefault="007F72D8" w:rsidP="0027602C">
      <w:pPr>
        <w:rPr>
          <w:bCs/>
          <w:i/>
          <w:color w:val="171717" w:themeColor="background2" w:themeShade="1A"/>
          <w:sz w:val="24"/>
          <w:szCs w:val="24"/>
        </w:rPr>
      </w:pPr>
    </w:p>
    <w:p w:rsidR="00D27810" w:rsidRPr="00353BD2" w:rsidRDefault="00D27810" w:rsidP="008066CA">
      <w:pPr>
        <w:rPr>
          <w:b/>
          <w:color w:val="171717" w:themeColor="background2" w:themeShade="1A"/>
          <w:sz w:val="24"/>
          <w:szCs w:val="24"/>
        </w:rPr>
      </w:pPr>
      <w:bookmarkStart w:id="0" w:name="_GoBack"/>
      <w:bookmarkEnd w:id="0"/>
    </w:p>
    <w:sectPr w:rsidR="00D27810" w:rsidRPr="00353BD2" w:rsidSect="009165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1C3B"/>
    <w:multiLevelType w:val="hybridMultilevel"/>
    <w:tmpl w:val="F212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E267E"/>
    <w:multiLevelType w:val="hybridMultilevel"/>
    <w:tmpl w:val="F0581D1C"/>
    <w:lvl w:ilvl="0" w:tplc="0419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8F4"/>
    <w:rsid w:val="00006EE5"/>
    <w:rsid w:val="00066F88"/>
    <w:rsid w:val="00077F5B"/>
    <w:rsid w:val="000965B9"/>
    <w:rsid w:val="000F0C5F"/>
    <w:rsid w:val="00117267"/>
    <w:rsid w:val="001B688D"/>
    <w:rsid w:val="00214295"/>
    <w:rsid w:val="002339A9"/>
    <w:rsid w:val="00241DDD"/>
    <w:rsid w:val="00263F1D"/>
    <w:rsid w:val="0027602C"/>
    <w:rsid w:val="00295014"/>
    <w:rsid w:val="0033615B"/>
    <w:rsid w:val="00353BD2"/>
    <w:rsid w:val="0037127C"/>
    <w:rsid w:val="003A4FDE"/>
    <w:rsid w:val="003C08AE"/>
    <w:rsid w:val="00421F66"/>
    <w:rsid w:val="00486980"/>
    <w:rsid w:val="004A4FC9"/>
    <w:rsid w:val="00543B5D"/>
    <w:rsid w:val="005B036F"/>
    <w:rsid w:val="006C7FF7"/>
    <w:rsid w:val="00701D24"/>
    <w:rsid w:val="00711FE1"/>
    <w:rsid w:val="00735BFB"/>
    <w:rsid w:val="0074413F"/>
    <w:rsid w:val="00747430"/>
    <w:rsid w:val="00794435"/>
    <w:rsid w:val="007A77C6"/>
    <w:rsid w:val="007E28F4"/>
    <w:rsid w:val="007F72D8"/>
    <w:rsid w:val="008066CA"/>
    <w:rsid w:val="00852336"/>
    <w:rsid w:val="0086329F"/>
    <w:rsid w:val="008918C2"/>
    <w:rsid w:val="008A5911"/>
    <w:rsid w:val="008D22A7"/>
    <w:rsid w:val="0091657C"/>
    <w:rsid w:val="0096218F"/>
    <w:rsid w:val="00964592"/>
    <w:rsid w:val="009741E3"/>
    <w:rsid w:val="009E5194"/>
    <w:rsid w:val="00A21D2C"/>
    <w:rsid w:val="00A24EAD"/>
    <w:rsid w:val="00A45A77"/>
    <w:rsid w:val="00AE2A75"/>
    <w:rsid w:val="00B20C2F"/>
    <w:rsid w:val="00B35799"/>
    <w:rsid w:val="00B555DF"/>
    <w:rsid w:val="00B65C8A"/>
    <w:rsid w:val="00B705CA"/>
    <w:rsid w:val="00B771F3"/>
    <w:rsid w:val="00C133E2"/>
    <w:rsid w:val="00C21CE9"/>
    <w:rsid w:val="00C615C3"/>
    <w:rsid w:val="00C6521F"/>
    <w:rsid w:val="00CB7E26"/>
    <w:rsid w:val="00D27810"/>
    <w:rsid w:val="00DA6B6F"/>
    <w:rsid w:val="00DF278F"/>
    <w:rsid w:val="00E00182"/>
    <w:rsid w:val="00E22BE0"/>
    <w:rsid w:val="00E40A11"/>
    <w:rsid w:val="00E8132F"/>
    <w:rsid w:val="00EB4594"/>
    <w:rsid w:val="00EC4C32"/>
    <w:rsid w:val="00ED2F9F"/>
    <w:rsid w:val="00F601D7"/>
    <w:rsid w:val="00FB1134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8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3">
    <w:name w:val="heading 3"/>
    <w:basedOn w:val="a"/>
    <w:next w:val="a"/>
    <w:link w:val="30"/>
    <w:qFormat/>
    <w:rsid w:val="001B688D"/>
    <w:pPr>
      <w:keepNext/>
      <w:widowControl/>
      <w:autoSpaceDE/>
      <w:autoSpaceDN/>
      <w:ind w:right="-4428"/>
      <w:outlineLvl w:val="2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28F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28F4"/>
  </w:style>
  <w:style w:type="character" w:customStyle="1" w:styleId="52">
    <w:name w:val="СРОУ_5.2_Основной_текст_жирный"/>
    <w:uiPriority w:val="4"/>
    <w:rsid w:val="007E28F4"/>
    <w:rPr>
      <w:b/>
      <w:bCs/>
      <w:color w:val="000000"/>
    </w:rPr>
  </w:style>
  <w:style w:type="paragraph" w:customStyle="1" w:styleId="949">
    <w:name w:val="СРОУ_9.4_Приложение_текст (СРОУ_9_Приложение)"/>
    <w:basedOn w:val="a"/>
    <w:uiPriority w:val="8"/>
    <w:rsid w:val="007E28F4"/>
    <w:pPr>
      <w:widowControl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E28F4"/>
    <w:pPr>
      <w:widowControl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</w:rPr>
  </w:style>
  <w:style w:type="paragraph" w:styleId="a3">
    <w:name w:val="header"/>
    <w:basedOn w:val="a"/>
    <w:link w:val="a4"/>
    <w:uiPriority w:val="99"/>
    <w:unhideWhenUsed/>
    <w:rsid w:val="007E28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E28F4"/>
    <w:rPr>
      <w:rFonts w:asciiTheme="minorHAnsi" w:hAnsiTheme="minorHAnsi"/>
      <w:sz w:val="22"/>
    </w:rPr>
  </w:style>
  <w:style w:type="paragraph" w:customStyle="1" w:styleId="848">
    <w:name w:val="СРОУ_8.4_Таблица_текст (СРОУ_8_Таблица)"/>
    <w:basedOn w:val="a"/>
    <w:uiPriority w:val="7"/>
    <w:rsid w:val="007E28F4"/>
    <w:pPr>
      <w:widowControl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</w:rPr>
  </w:style>
  <w:style w:type="character" w:customStyle="1" w:styleId="30">
    <w:name w:val="Заголовок 3 Знак"/>
    <w:basedOn w:val="a0"/>
    <w:link w:val="3"/>
    <w:rsid w:val="001B688D"/>
    <w:rPr>
      <w:rFonts w:eastAsia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1D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D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VEGA</cp:lastModifiedBy>
  <cp:revision>63</cp:revision>
  <cp:lastPrinted>2024-10-17T05:39:00Z</cp:lastPrinted>
  <dcterms:created xsi:type="dcterms:W3CDTF">2022-02-11T04:02:00Z</dcterms:created>
  <dcterms:modified xsi:type="dcterms:W3CDTF">2025-04-15T11:27:00Z</dcterms:modified>
</cp:coreProperties>
</file>