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FB000" w14:textId="77777777" w:rsidR="00133FA3" w:rsidRDefault="00133FA3" w:rsidP="00133FA3">
      <w:pPr>
        <w:spacing w:after="280" w:afterAutospacing="1"/>
        <w:rPr>
          <w:iCs/>
          <w:sz w:val="28"/>
          <w:szCs w:val="28"/>
          <w:lang w:val="kk-KZ"/>
        </w:rPr>
      </w:pPr>
      <w:r>
        <w:rPr>
          <w:iCs/>
          <w:sz w:val="28"/>
          <w:szCs w:val="28"/>
          <w:lang w:val="kk-KZ"/>
        </w:rPr>
        <w:t>«Бекітемін»</w:t>
      </w:r>
    </w:p>
    <w:p w14:paraId="2A7D4B76" w14:textId="0829AB0B" w:rsidR="00167BB4" w:rsidRPr="00133FA3" w:rsidRDefault="00167BB4" w:rsidP="00133FA3">
      <w:pPr>
        <w:spacing w:after="280" w:afterAutospacing="1"/>
        <w:rPr>
          <w:sz w:val="28"/>
          <w:szCs w:val="28"/>
        </w:rPr>
      </w:pPr>
      <w:r w:rsidRPr="00167BB4">
        <w:rPr>
          <w:iCs/>
          <w:sz w:val="28"/>
          <w:szCs w:val="28"/>
          <w:lang w:val="kk-KZ"/>
        </w:rPr>
        <w:t xml:space="preserve">«Қызылқой </w:t>
      </w:r>
      <w:r w:rsidR="008939BE">
        <w:rPr>
          <w:iCs/>
          <w:sz w:val="28"/>
          <w:szCs w:val="28"/>
          <w:lang w:val="kk-KZ"/>
        </w:rPr>
        <w:t>НОМ</w:t>
      </w:r>
      <w:r w:rsidRPr="00167BB4">
        <w:rPr>
          <w:iCs/>
          <w:sz w:val="28"/>
          <w:szCs w:val="28"/>
          <w:lang w:val="kk-KZ"/>
        </w:rPr>
        <w:t>» КММ</w:t>
      </w:r>
      <w:r w:rsidRPr="00167BB4">
        <w:rPr>
          <w:iCs/>
          <w:sz w:val="28"/>
          <w:szCs w:val="28"/>
        </w:rPr>
        <w:t xml:space="preserve"> </w:t>
      </w:r>
      <w:r w:rsidRPr="00167BB4">
        <w:rPr>
          <w:sz w:val="28"/>
          <w:szCs w:val="28"/>
        </w:rPr>
        <w:br/>
      </w:r>
      <w:r w:rsidR="00133FA3">
        <w:rPr>
          <w:sz w:val="28"/>
          <w:szCs w:val="28"/>
          <w:lang w:val="kk-KZ"/>
        </w:rPr>
        <w:t>директоры                        М.К.Мустафина</w:t>
      </w:r>
      <w:r w:rsidRPr="00167BB4">
        <w:rPr>
          <w:sz w:val="28"/>
          <w:szCs w:val="28"/>
        </w:rPr>
        <w:br/>
      </w:r>
    </w:p>
    <w:p w14:paraId="23C4B32E" w14:textId="77777777" w:rsidR="00167BB4" w:rsidRPr="00167BB4" w:rsidRDefault="00167BB4" w:rsidP="00167BB4">
      <w:pPr>
        <w:spacing w:after="280" w:afterAutospacing="1"/>
        <w:jc w:val="center"/>
        <w:rPr>
          <w:b/>
          <w:bCs/>
          <w:sz w:val="28"/>
          <w:szCs w:val="28"/>
          <w:lang w:val="kk-KZ"/>
        </w:rPr>
      </w:pPr>
      <w:r w:rsidRPr="00167BB4">
        <w:rPr>
          <w:b/>
          <w:iCs/>
          <w:sz w:val="28"/>
          <w:szCs w:val="28"/>
          <w:lang w:val="kk-KZ"/>
        </w:rPr>
        <w:t xml:space="preserve">Қызылқой </w:t>
      </w:r>
      <w:r w:rsidR="008939BE">
        <w:rPr>
          <w:b/>
          <w:iCs/>
          <w:sz w:val="28"/>
          <w:szCs w:val="28"/>
          <w:lang w:val="kk-KZ"/>
        </w:rPr>
        <w:t>НО</w:t>
      </w:r>
      <w:r w:rsidRPr="00167BB4">
        <w:rPr>
          <w:b/>
          <w:iCs/>
          <w:sz w:val="28"/>
          <w:szCs w:val="28"/>
          <w:lang w:val="kk-KZ"/>
        </w:rPr>
        <w:t xml:space="preserve">М </w:t>
      </w:r>
      <w:r w:rsidRPr="00167BB4">
        <w:rPr>
          <w:b/>
          <w:sz w:val="28"/>
          <w:szCs w:val="28"/>
          <w:lang w:val="kk-KZ"/>
        </w:rPr>
        <w:br/>
        <w:t>Қамқоршылық кеңестің 20</w:t>
      </w:r>
      <w:r>
        <w:rPr>
          <w:b/>
          <w:sz w:val="28"/>
          <w:szCs w:val="28"/>
          <w:lang w:val="kk-KZ"/>
        </w:rPr>
        <w:t>2</w:t>
      </w:r>
      <w:r w:rsidR="00810FEE">
        <w:rPr>
          <w:b/>
          <w:sz w:val="28"/>
          <w:szCs w:val="28"/>
          <w:lang w:val="kk-KZ"/>
        </w:rPr>
        <w:t>4</w:t>
      </w:r>
      <w:r>
        <w:rPr>
          <w:b/>
          <w:sz w:val="28"/>
          <w:szCs w:val="28"/>
          <w:lang w:val="kk-KZ"/>
        </w:rPr>
        <w:t>-</w:t>
      </w:r>
      <w:r w:rsidRPr="00167BB4">
        <w:rPr>
          <w:b/>
          <w:sz w:val="28"/>
          <w:szCs w:val="28"/>
          <w:lang w:val="kk-KZ"/>
        </w:rPr>
        <w:t>202</w:t>
      </w:r>
      <w:r w:rsidR="00810FEE">
        <w:rPr>
          <w:b/>
          <w:sz w:val="28"/>
          <w:szCs w:val="28"/>
          <w:lang w:val="kk-KZ"/>
        </w:rPr>
        <w:t>5</w:t>
      </w:r>
      <w:r w:rsidRPr="00167BB4">
        <w:rPr>
          <w:b/>
          <w:sz w:val="28"/>
          <w:szCs w:val="28"/>
          <w:lang w:val="kk-KZ"/>
        </w:rPr>
        <w:t xml:space="preserve"> оқу жылына арналған жұмыс жоспары</w:t>
      </w:r>
    </w:p>
    <w:p w14:paraId="4C1A9FDC" w14:textId="77777777" w:rsidR="003B7A68" w:rsidRPr="00711B62" w:rsidRDefault="003B7A68" w:rsidP="00525E6D">
      <w:pPr>
        <w:spacing w:after="280" w:afterAutospacing="1"/>
        <w:jc w:val="center"/>
        <w:rPr>
          <w:sz w:val="28"/>
          <w:szCs w:val="28"/>
          <w:lang w:val="kk-KZ"/>
        </w:rPr>
      </w:pPr>
      <w:r w:rsidRPr="00711B62">
        <w:rPr>
          <w:b/>
          <w:bCs/>
          <w:sz w:val="28"/>
          <w:szCs w:val="28"/>
          <w:lang w:val="kk-KZ"/>
        </w:rPr>
        <w:t>Мектептің қамқоршылық кеңесінің жұмысын жоспарлау</w:t>
      </w:r>
    </w:p>
    <w:p w14:paraId="3473A4F2" w14:textId="77777777" w:rsidR="003B7A68" w:rsidRPr="00711B62" w:rsidRDefault="003B7A68">
      <w:pPr>
        <w:spacing w:after="280" w:afterAutospacing="1"/>
        <w:rPr>
          <w:sz w:val="28"/>
          <w:szCs w:val="28"/>
          <w:lang w:val="kk-KZ"/>
        </w:rPr>
      </w:pPr>
      <w:r w:rsidRPr="00711B62">
        <w:rPr>
          <w:b/>
          <w:bCs/>
          <w:sz w:val="28"/>
          <w:szCs w:val="28"/>
          <w:lang w:val="kk-KZ"/>
        </w:rPr>
        <w:t>Қамқоршылық кеңестердің мақсаттары</w:t>
      </w:r>
      <w:r w:rsidRPr="00711B62">
        <w:rPr>
          <w:sz w:val="28"/>
          <w:szCs w:val="28"/>
          <w:lang w:val="kk-KZ"/>
        </w:rPr>
        <w:t xml:space="preserve">: </w:t>
      </w:r>
    </w:p>
    <w:p w14:paraId="538BB294" w14:textId="77777777" w:rsidR="003B7A68" w:rsidRPr="008939BE" w:rsidRDefault="003B7A68">
      <w:pPr>
        <w:pStyle w:val="Ul"/>
        <w:numPr>
          <w:ilvl w:val="0"/>
          <w:numId w:val="1"/>
        </w:numPr>
        <w:rPr>
          <w:sz w:val="28"/>
          <w:szCs w:val="28"/>
          <w:lang w:val="kk-KZ"/>
        </w:rPr>
      </w:pPr>
      <w:r w:rsidRPr="008939BE">
        <w:rPr>
          <w:sz w:val="28"/>
          <w:szCs w:val="28"/>
          <w:lang w:val="kk-KZ"/>
        </w:rPr>
        <w:t xml:space="preserve">жарғылық қызметтерді жүзеге асыруға, БҰ материалдық-техникалық базасын нығайтуға ықпал ету; </w:t>
      </w:r>
    </w:p>
    <w:p w14:paraId="314EA95D" w14:textId="77777777" w:rsidR="003B7A68" w:rsidRPr="008939BE" w:rsidRDefault="003B7A68">
      <w:pPr>
        <w:pStyle w:val="Ul"/>
        <w:numPr>
          <w:ilvl w:val="0"/>
          <w:numId w:val="1"/>
        </w:numPr>
        <w:spacing w:after="280" w:afterAutospacing="1"/>
        <w:rPr>
          <w:sz w:val="28"/>
          <w:szCs w:val="28"/>
          <w:lang w:val="kk-KZ"/>
        </w:rPr>
      </w:pPr>
      <w:r w:rsidRPr="008939BE">
        <w:rPr>
          <w:sz w:val="28"/>
          <w:szCs w:val="28"/>
          <w:lang w:val="kk-KZ"/>
        </w:rPr>
        <w:t xml:space="preserve">білім алушылар мен тәрбиеленушілердің құқықтарының сақталуын, сондай-ақ БҰ шотына түскен қайырымдылық көмектің жұмсалуын қоғамдық бақылауда ұстау. </w:t>
      </w:r>
    </w:p>
    <w:p w14:paraId="31C42735" w14:textId="77777777" w:rsidR="003B7A68" w:rsidRPr="008939BE" w:rsidRDefault="003B7A68">
      <w:pPr>
        <w:spacing w:after="280" w:afterAutospacing="1"/>
        <w:rPr>
          <w:sz w:val="28"/>
          <w:szCs w:val="28"/>
          <w:lang w:val="kk-KZ"/>
        </w:rPr>
      </w:pPr>
      <w:r w:rsidRPr="008939BE">
        <w:rPr>
          <w:b/>
          <w:bCs/>
          <w:sz w:val="28"/>
          <w:szCs w:val="28"/>
          <w:lang w:val="kk-KZ"/>
        </w:rPr>
        <w:t>Қамқоршылық кеңес жұмысының басым бағыттары</w:t>
      </w:r>
      <w:r w:rsidRPr="008939BE">
        <w:rPr>
          <w:sz w:val="28"/>
          <w:szCs w:val="28"/>
          <w:lang w:val="kk-KZ"/>
        </w:rPr>
        <w:t xml:space="preserve">: </w:t>
      </w:r>
    </w:p>
    <w:p w14:paraId="4D20EE9A" w14:textId="77777777" w:rsidR="003B7A68" w:rsidRPr="008939BE" w:rsidRDefault="003B7A68">
      <w:pPr>
        <w:pStyle w:val="Ul"/>
        <w:numPr>
          <w:ilvl w:val="0"/>
          <w:numId w:val="2"/>
        </w:numPr>
        <w:rPr>
          <w:sz w:val="28"/>
          <w:szCs w:val="28"/>
          <w:lang w:val="kk-KZ"/>
        </w:rPr>
      </w:pPr>
      <w:r w:rsidRPr="008939BE">
        <w:rPr>
          <w:sz w:val="28"/>
          <w:szCs w:val="28"/>
          <w:lang w:val="kk-KZ"/>
        </w:rPr>
        <w:t xml:space="preserve">әлеуметтік-мәдени, сауықтыру және дамыту іс-шараларын өткізуде БҰ көмек көрсету; сапалы білім алуға ықпал ету; </w:t>
      </w:r>
    </w:p>
    <w:p w14:paraId="036E5554" w14:textId="77777777" w:rsidR="003B7A68" w:rsidRPr="008939BE" w:rsidRDefault="003B7A68" w:rsidP="00167BB4">
      <w:pPr>
        <w:pStyle w:val="Ul"/>
        <w:numPr>
          <w:ilvl w:val="0"/>
          <w:numId w:val="2"/>
        </w:numPr>
        <w:spacing w:after="280" w:afterAutospacing="1"/>
        <w:rPr>
          <w:sz w:val="28"/>
          <w:szCs w:val="28"/>
          <w:lang w:val="kk-KZ"/>
        </w:rPr>
      </w:pPr>
      <w:r w:rsidRPr="008939BE">
        <w:rPr>
          <w:sz w:val="28"/>
          <w:szCs w:val="28"/>
          <w:lang w:val="kk-KZ"/>
        </w:rPr>
        <w:t xml:space="preserve">білім алушыларды оқытудың, тәрбиелеу мен қамтамасыз етудің жайлы, қауіпсіз ортасын құру. </w:t>
      </w:r>
    </w:p>
    <w:tbl>
      <w:tblPr>
        <w:tblW w:w="5927" w:type="pct"/>
        <w:tblInd w:w="-1089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03"/>
        <w:gridCol w:w="4480"/>
        <w:gridCol w:w="2380"/>
        <w:gridCol w:w="2663"/>
      </w:tblGrid>
      <w:tr w:rsidR="00AF29C2" w:rsidRPr="00525E6D" w14:paraId="625B8124" w14:textId="77777777" w:rsidTr="00BA67E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CC20A7" w14:textId="77777777" w:rsidR="00AF29C2" w:rsidRPr="00525E6D" w:rsidRDefault="00AF29C2" w:rsidP="00AF29C2">
            <w:pPr>
              <w:pStyle w:val="Thtable-thead-th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25E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0D75CB" w14:textId="77777777" w:rsidR="00AF29C2" w:rsidRPr="00525E6D" w:rsidRDefault="00AF29C2" w:rsidP="00BA67EF">
            <w:pPr>
              <w:pStyle w:val="Thtable-thead-th"/>
              <w:spacing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Іс-шаралар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6CBF64" w14:textId="77777777" w:rsidR="00AF29C2" w:rsidRPr="00525E6D" w:rsidRDefault="00BA67EF" w:rsidP="00BA67EF">
            <w:pPr>
              <w:pStyle w:val="Thtable-thead-th"/>
              <w:spacing w:after="0"/>
              <w:ind w:right="-103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     </w:t>
            </w:r>
            <w:proofErr w:type="spellStart"/>
            <w:r w:rsidR="00AF29C2" w:rsidRPr="00525E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Мерзімдері</w:t>
            </w:r>
            <w:proofErr w:type="spellEnd"/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74695" w14:textId="77777777" w:rsidR="00AF29C2" w:rsidRPr="00525E6D" w:rsidRDefault="00AF29C2" w:rsidP="00BA67EF">
            <w:pPr>
              <w:pStyle w:val="Thtable-thead-th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Жауаптылар</w:t>
            </w:r>
            <w:proofErr w:type="spellEnd"/>
          </w:p>
        </w:tc>
      </w:tr>
      <w:tr w:rsidR="003B7A68" w:rsidRPr="00525E6D" w14:paraId="317805BD" w14:textId="77777777" w:rsidTr="00BA67EF">
        <w:tc>
          <w:tcPr>
            <w:tcW w:w="103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63910" w14:textId="77777777" w:rsidR="003B7A68" w:rsidRPr="00525E6D" w:rsidRDefault="003B7A68">
            <w:pPr>
              <w:pStyle w:val="Tdtable-t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proofErr w:type="spellStart"/>
            <w:r w:rsidRPr="00525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Ұйымдастырушылық</w:t>
            </w:r>
            <w:proofErr w:type="spellEnd"/>
            <w:r w:rsidRPr="00525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жұмыс</w:t>
            </w:r>
            <w:proofErr w:type="spellEnd"/>
          </w:p>
        </w:tc>
      </w:tr>
      <w:tr w:rsidR="009760D9" w:rsidRPr="00525E6D" w14:paraId="0CF602AE" w14:textId="77777777" w:rsidTr="00BA67E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0DEED" w14:textId="77777777" w:rsidR="003B7A68" w:rsidRPr="00525E6D" w:rsidRDefault="003B7A6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51DF0" w14:textId="77777777" w:rsidR="00AF29C2" w:rsidRDefault="003B7A6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ҚР БҒМ 27.07.2017 ж. № 355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бұйрығымен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бекітілген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C8A52FB" w14:textId="77777777" w:rsidR="003B7A68" w:rsidRPr="00AF29C2" w:rsidRDefault="003B7A6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29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Білім беру ұйымдарында қамқоршылық кеңестің жұмысын ұйымдастыру және оны сайлау тәртібінің жаңа үлгілік қағидаларымен танысу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E5C5F" w14:textId="77777777" w:rsidR="003B7A68" w:rsidRPr="00525E6D" w:rsidRDefault="009A0D71" w:rsidP="00167BB4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proofErr w:type="spellStart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>ыркүйек</w:t>
            </w:r>
            <w:proofErr w:type="spellEnd"/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A85A5" w14:textId="77777777" w:rsidR="003B7A68" w:rsidRPr="00525E6D" w:rsidRDefault="003B7A6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Қамқоршылық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кеңестің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төрағасы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директоры</w:t>
            </w:r>
          </w:p>
        </w:tc>
      </w:tr>
      <w:tr w:rsidR="009760D9" w:rsidRPr="00525E6D" w14:paraId="1D979892" w14:textId="77777777" w:rsidTr="00BA67E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18AE0" w14:textId="77777777" w:rsidR="003B7A68" w:rsidRPr="00525E6D" w:rsidRDefault="003B7A6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9A006" w14:textId="77777777" w:rsidR="003B7A68" w:rsidRPr="00525E6D" w:rsidRDefault="003B7A6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Мектептің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күнделікті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қызметімен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танысу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жайлы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оқу-тәрбие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процесін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тамақтану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әлеуметтік-мәдени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сауықтыру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дамыту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іс-шараларын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өткізуге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көмек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психологының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қатысуымен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оқушылармен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әңгімелесу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өткізу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CC832" w14:textId="77777777" w:rsidR="003B7A68" w:rsidRPr="00525E6D" w:rsidRDefault="009A0D71" w:rsidP="00167BB4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</w:t>
            </w:r>
            <w:proofErr w:type="spellStart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>ыркүйек</w:t>
            </w:r>
            <w:proofErr w:type="spellEnd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8DA9D" w14:textId="77777777" w:rsidR="003B7A68" w:rsidRPr="00525E6D" w:rsidRDefault="003B7A6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Қамқоршылық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мүшелері</w:t>
            </w:r>
            <w:proofErr w:type="spellEnd"/>
          </w:p>
        </w:tc>
      </w:tr>
      <w:tr w:rsidR="009760D9" w:rsidRPr="00525E6D" w14:paraId="45274B45" w14:textId="77777777" w:rsidTr="00BA67E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4E337" w14:textId="77777777" w:rsidR="003B7A68" w:rsidRPr="00525E6D" w:rsidRDefault="003B7A6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DAE71" w14:textId="77777777" w:rsidR="003B7A68" w:rsidRPr="00525E6D" w:rsidRDefault="003B7A68" w:rsidP="00167BB4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Мектепті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дамытудың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басым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бағыттары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ұсынымдар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әзірлеу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мақсатында</w:t>
            </w:r>
            <w:proofErr w:type="spellEnd"/>
            <w:r w:rsidR="00167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7B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Қызылқой </w:t>
            </w:r>
            <w:proofErr w:type="gramStart"/>
            <w:r w:rsidR="008939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</w:t>
            </w:r>
            <w:r w:rsidR="00167B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 </w:t>
            </w:r>
            <w:r w:rsidRPr="00525E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167BB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67BB4" w:rsidRPr="00167B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0F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proofErr w:type="gram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–20</w:t>
            </w:r>
            <w:r w:rsidR="00167BB4" w:rsidRPr="00167B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0F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жылдарға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Даму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бағдарламасымен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жылдық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жоспарымен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танысу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9E962" w14:textId="77777777" w:rsidR="003B7A68" w:rsidRPr="00525E6D" w:rsidRDefault="00BA67EF" w:rsidP="00167BB4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proofErr w:type="spellStart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>ыркүйек</w:t>
            </w:r>
            <w:proofErr w:type="spellEnd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>қазан</w:t>
            </w:r>
            <w:proofErr w:type="spellEnd"/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B479F" w14:textId="77777777" w:rsidR="003B7A68" w:rsidRPr="00525E6D" w:rsidRDefault="003B7A6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Қамқоршылық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мүшелері</w:t>
            </w:r>
            <w:proofErr w:type="spellEnd"/>
          </w:p>
        </w:tc>
      </w:tr>
      <w:tr w:rsidR="009760D9" w:rsidRPr="00525E6D" w14:paraId="5877952D" w14:textId="77777777" w:rsidTr="00BA67E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F6BDD" w14:textId="77777777" w:rsidR="003B7A68" w:rsidRPr="00525E6D" w:rsidRDefault="003B7A6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9AFF0" w14:textId="77777777" w:rsidR="003B7A68" w:rsidRPr="00525E6D" w:rsidRDefault="00167BB4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«Қызылқой </w:t>
            </w:r>
            <w:r w:rsidR="008939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3B7A68" w:rsidRPr="00525E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 </w:t>
            </w:r>
            <w:proofErr w:type="spellStart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>Жарғысын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өзгертулер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толықтырулар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</w:t>
            </w:r>
            <w:proofErr w:type="spellStart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>гізу</w:t>
            </w:r>
            <w:proofErr w:type="spellEnd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>ұсыныстар</w:t>
            </w:r>
            <w:proofErr w:type="spellEnd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>әзірлеу</w:t>
            </w:r>
            <w:proofErr w:type="spellEnd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F5BEF" w14:textId="77777777" w:rsidR="003B7A68" w:rsidRPr="00525E6D" w:rsidRDefault="00BA67EF" w:rsidP="00BA67EF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proofErr w:type="spellStart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>ыркүйек</w:t>
            </w:r>
            <w:proofErr w:type="spellEnd"/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6C02F" w14:textId="77777777" w:rsidR="003B7A68" w:rsidRPr="00525E6D" w:rsidRDefault="003B7A6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Қамқоршылық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кеңестің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ұйымдастырушылық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тобы</w:t>
            </w:r>
            <w:proofErr w:type="spellEnd"/>
          </w:p>
        </w:tc>
      </w:tr>
      <w:tr w:rsidR="009760D9" w:rsidRPr="00525E6D" w14:paraId="2CAB012D" w14:textId="77777777" w:rsidTr="00BA67E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2D1D6" w14:textId="77777777" w:rsidR="003B7A68" w:rsidRPr="00525E6D" w:rsidRDefault="003B7A68" w:rsidP="00167BB4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67B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8ED90" w14:textId="77777777" w:rsidR="003B7A68" w:rsidRPr="00525E6D" w:rsidRDefault="003B7A6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Қамқоршылық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кеңестің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құзыретіне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жататын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мәселелер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беруде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қызметкерлеріне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көмектесу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E79AA" w14:textId="77777777" w:rsidR="003B7A68" w:rsidRPr="00525E6D" w:rsidRDefault="003B7A6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Үнемі</w:t>
            </w:r>
            <w:proofErr w:type="spellEnd"/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E4C1F" w14:textId="77777777" w:rsidR="003B7A68" w:rsidRPr="00525E6D" w:rsidRDefault="003B7A6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әкімшілігі</w:t>
            </w:r>
            <w:proofErr w:type="spellEnd"/>
          </w:p>
        </w:tc>
      </w:tr>
      <w:tr w:rsidR="009760D9" w:rsidRPr="00525E6D" w14:paraId="0B20B686" w14:textId="77777777" w:rsidTr="00BA67E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8F2DD" w14:textId="77777777" w:rsidR="003B7A68" w:rsidRPr="00525E6D" w:rsidRDefault="003B7A68" w:rsidP="00167BB4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67B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9E81E" w14:textId="77777777" w:rsidR="003B7A68" w:rsidRPr="00525E6D" w:rsidRDefault="003B7A6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Қамқоршылық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жұмысынан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тапқан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кемшіліктерді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жою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="00167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67BB4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="00167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67BB4">
              <w:rPr>
                <w:rFonts w:ascii="Times New Roman" w:hAnsi="Times New Roman" w:cs="Times New Roman"/>
                <w:sz w:val="28"/>
                <w:szCs w:val="28"/>
              </w:rPr>
              <w:t>әкімшілігінің</w:t>
            </w:r>
            <w:proofErr w:type="spellEnd"/>
            <w:r w:rsidR="00167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67BB4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="00167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67BB4"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ББ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ұсыныс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жасауы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AACF3" w14:textId="77777777" w:rsidR="003B7A68" w:rsidRPr="00525E6D" w:rsidRDefault="003B7A6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Қажетіне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қарай</w:t>
            </w:r>
            <w:proofErr w:type="spellEnd"/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9CF40" w14:textId="77777777" w:rsidR="003B7A68" w:rsidRPr="00525E6D" w:rsidRDefault="003B7A6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Қамқоршылық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кеңестің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төрағасы</w:t>
            </w:r>
            <w:proofErr w:type="spellEnd"/>
          </w:p>
        </w:tc>
      </w:tr>
      <w:tr w:rsidR="009760D9" w:rsidRPr="00525E6D" w14:paraId="15B41B72" w14:textId="77777777" w:rsidTr="00BA67E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6F838" w14:textId="77777777" w:rsidR="003B7A68" w:rsidRPr="00525E6D" w:rsidRDefault="003B7A68" w:rsidP="00167BB4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67B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D1F0A" w14:textId="77777777" w:rsidR="003B7A68" w:rsidRPr="00525E6D" w:rsidRDefault="003B7A6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арасындағы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құқық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бұзушылықтардың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өмір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салтын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мақсатында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СӨС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орталығы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құқық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қорғау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органдары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қызметкерлерімен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дінтанушылармен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кездесулер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ұйымдастыруға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көмектесу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4C79EF" w14:textId="77777777" w:rsidR="003B7A68" w:rsidRPr="00525E6D" w:rsidRDefault="003B7A6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Қараша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қаңтар</w:t>
            </w:r>
            <w:proofErr w:type="spellEnd"/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E86BE" w14:textId="77777777" w:rsidR="003B7A68" w:rsidRPr="00525E6D" w:rsidRDefault="003B7A6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Қамқоршылық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төрағасының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орынбасары</w:t>
            </w:r>
            <w:proofErr w:type="spellEnd"/>
          </w:p>
        </w:tc>
      </w:tr>
      <w:tr w:rsidR="003B7A68" w:rsidRPr="00525E6D" w14:paraId="0AC637F3" w14:textId="77777777" w:rsidTr="00BA67EF">
        <w:tc>
          <w:tcPr>
            <w:tcW w:w="103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DAA2C" w14:textId="77777777" w:rsidR="003B7A68" w:rsidRPr="00525E6D" w:rsidRDefault="003B7A68">
            <w:pPr>
              <w:pStyle w:val="Tdtable-t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proofErr w:type="spellStart"/>
            <w:r w:rsidRPr="00525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Қаржылық-қайырымдылық</w:t>
            </w:r>
            <w:proofErr w:type="spellEnd"/>
            <w:r w:rsidRPr="00525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көмек</w:t>
            </w:r>
            <w:proofErr w:type="spellEnd"/>
          </w:p>
        </w:tc>
      </w:tr>
      <w:tr w:rsidR="009760D9" w:rsidRPr="00525E6D" w14:paraId="3F4B4333" w14:textId="77777777" w:rsidTr="00BA67E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D1035" w14:textId="77777777" w:rsidR="003B7A68" w:rsidRPr="00525E6D" w:rsidRDefault="003B7A68" w:rsidP="00167BB4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67B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3C488" w14:textId="77777777" w:rsidR="003B7A68" w:rsidRPr="00525E6D" w:rsidRDefault="003B7A6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Мектепке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қайырымдылық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көмек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түрінде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түскен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ақшалай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қаражатты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бөлуге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қатысу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(«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» ҚР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Заңының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61, 64 б.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ақысыз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негізде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ерікті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751E0" w14:textId="77777777" w:rsidR="003B7A68" w:rsidRPr="00525E6D" w:rsidRDefault="003B7A6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Жылына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3–4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  <w:proofErr w:type="spellEnd"/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CC841" w14:textId="77777777" w:rsidR="003B7A68" w:rsidRPr="00525E6D" w:rsidRDefault="003B7A6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Қамқоршылық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мүшелері</w:t>
            </w:r>
            <w:proofErr w:type="spellEnd"/>
          </w:p>
        </w:tc>
      </w:tr>
      <w:tr w:rsidR="009760D9" w:rsidRPr="00525E6D" w14:paraId="716FF4B7" w14:textId="77777777" w:rsidTr="00BA67E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DD059" w14:textId="77777777" w:rsidR="003B7A68" w:rsidRPr="00525E6D" w:rsidRDefault="00C6308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EB17C" w14:textId="77777777" w:rsidR="003B7A68" w:rsidRPr="00525E6D" w:rsidRDefault="003B7A6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Мектепті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қайырымдылық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көмек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мақсатында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демеушілерді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түлектерін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тарту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BC301" w14:textId="77777777" w:rsidR="003B7A68" w:rsidRPr="00525E6D" w:rsidRDefault="003B7A6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Үнемі</w:t>
            </w:r>
            <w:proofErr w:type="spellEnd"/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4D8D9" w14:textId="77777777" w:rsidR="003B7A68" w:rsidRPr="00525E6D" w:rsidRDefault="003B7A6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Қамқоршылық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мүшелері</w:t>
            </w:r>
            <w:proofErr w:type="spellEnd"/>
          </w:p>
        </w:tc>
      </w:tr>
      <w:tr w:rsidR="009760D9" w:rsidRPr="00525E6D" w14:paraId="7103FE86" w14:textId="77777777" w:rsidTr="00BA67E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C024B" w14:textId="77777777" w:rsidR="003B7A68" w:rsidRPr="00525E6D" w:rsidRDefault="00C6308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0F427" w14:textId="77777777" w:rsidR="003B7A68" w:rsidRPr="00525E6D" w:rsidRDefault="003B7A68">
            <w:pPr>
              <w:pStyle w:val="Tdtable-td"/>
              <w:spacing w:after="28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Мына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бағыттар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қайырымдылық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көмектен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түскен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қаражатты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мақсатқа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сай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жұмсау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17634E38" w14:textId="77777777" w:rsidR="003B7A68" w:rsidRPr="00525E6D" w:rsidRDefault="003B7A68">
            <w:pPr>
              <w:pStyle w:val="Ul"/>
              <w:numPr>
                <w:ilvl w:val="0"/>
                <w:numId w:val="3"/>
              </w:numPr>
              <w:rPr>
                <w:sz w:val="28"/>
                <w:szCs w:val="28"/>
              </w:rPr>
            </w:pPr>
            <w:proofErr w:type="spellStart"/>
            <w:r w:rsidRPr="00525E6D">
              <w:rPr>
                <w:sz w:val="28"/>
                <w:szCs w:val="28"/>
              </w:rPr>
              <w:t>мұқтаж</w:t>
            </w:r>
            <w:proofErr w:type="spellEnd"/>
            <w:r w:rsidRPr="00525E6D">
              <w:rPr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sz w:val="28"/>
                <w:szCs w:val="28"/>
              </w:rPr>
              <w:t>оқушыларды</w:t>
            </w:r>
            <w:proofErr w:type="spellEnd"/>
            <w:r w:rsidRPr="00525E6D">
              <w:rPr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sz w:val="28"/>
                <w:szCs w:val="28"/>
              </w:rPr>
              <w:t>әлеуметтік</w:t>
            </w:r>
            <w:proofErr w:type="spellEnd"/>
            <w:r w:rsidRPr="00525E6D">
              <w:rPr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sz w:val="28"/>
                <w:szCs w:val="28"/>
              </w:rPr>
              <w:t>қолдау</w:t>
            </w:r>
            <w:proofErr w:type="spellEnd"/>
            <w:r w:rsidRPr="00525E6D">
              <w:rPr>
                <w:sz w:val="28"/>
                <w:szCs w:val="28"/>
              </w:rPr>
              <w:t>;</w:t>
            </w:r>
          </w:p>
          <w:p w14:paraId="57BC69D9" w14:textId="77777777" w:rsidR="003B7A68" w:rsidRPr="00525E6D" w:rsidRDefault="003B7A68">
            <w:pPr>
              <w:pStyle w:val="Ul"/>
              <w:numPr>
                <w:ilvl w:val="0"/>
                <w:numId w:val="3"/>
              </w:numPr>
              <w:rPr>
                <w:sz w:val="28"/>
                <w:szCs w:val="28"/>
              </w:rPr>
            </w:pPr>
            <w:proofErr w:type="spellStart"/>
            <w:r w:rsidRPr="00525E6D">
              <w:rPr>
                <w:sz w:val="28"/>
                <w:szCs w:val="28"/>
              </w:rPr>
              <w:t>мектептің</w:t>
            </w:r>
            <w:proofErr w:type="spellEnd"/>
            <w:r w:rsidRPr="00525E6D">
              <w:rPr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sz w:val="28"/>
                <w:szCs w:val="28"/>
              </w:rPr>
              <w:t>материалдық-техникалық</w:t>
            </w:r>
            <w:proofErr w:type="spellEnd"/>
            <w:r w:rsidRPr="00525E6D">
              <w:rPr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sz w:val="28"/>
                <w:szCs w:val="28"/>
              </w:rPr>
              <w:t>базасын</w:t>
            </w:r>
            <w:proofErr w:type="spellEnd"/>
            <w:r w:rsidRPr="00525E6D">
              <w:rPr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sz w:val="28"/>
                <w:szCs w:val="28"/>
              </w:rPr>
              <w:t>нығайту</w:t>
            </w:r>
            <w:proofErr w:type="spellEnd"/>
            <w:r w:rsidRPr="00525E6D">
              <w:rPr>
                <w:sz w:val="28"/>
                <w:szCs w:val="28"/>
              </w:rPr>
              <w:t>;</w:t>
            </w:r>
          </w:p>
          <w:p w14:paraId="723589D0" w14:textId="77777777" w:rsidR="003B7A68" w:rsidRPr="00525E6D" w:rsidRDefault="003B7A68">
            <w:pPr>
              <w:pStyle w:val="Ul"/>
              <w:numPr>
                <w:ilvl w:val="0"/>
                <w:numId w:val="3"/>
              </w:numPr>
              <w:rPr>
                <w:sz w:val="28"/>
                <w:szCs w:val="28"/>
              </w:rPr>
            </w:pPr>
            <w:proofErr w:type="spellStart"/>
            <w:r w:rsidRPr="00525E6D">
              <w:rPr>
                <w:sz w:val="28"/>
                <w:szCs w:val="28"/>
              </w:rPr>
              <w:t>спортты</w:t>
            </w:r>
            <w:proofErr w:type="spellEnd"/>
            <w:r w:rsidRPr="00525E6D">
              <w:rPr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sz w:val="28"/>
                <w:szCs w:val="28"/>
              </w:rPr>
              <w:t>дамыту</w:t>
            </w:r>
            <w:proofErr w:type="spellEnd"/>
            <w:r w:rsidRPr="00525E6D">
              <w:rPr>
                <w:sz w:val="28"/>
                <w:szCs w:val="28"/>
              </w:rPr>
              <w:t xml:space="preserve">, </w:t>
            </w:r>
            <w:proofErr w:type="spellStart"/>
            <w:r w:rsidRPr="00525E6D">
              <w:rPr>
                <w:sz w:val="28"/>
                <w:szCs w:val="28"/>
              </w:rPr>
              <w:t>дарынды</w:t>
            </w:r>
            <w:proofErr w:type="spellEnd"/>
            <w:r w:rsidRPr="00525E6D">
              <w:rPr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sz w:val="28"/>
                <w:szCs w:val="28"/>
              </w:rPr>
              <w:t>балаларды</w:t>
            </w:r>
            <w:proofErr w:type="spellEnd"/>
            <w:r w:rsidRPr="00525E6D">
              <w:rPr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sz w:val="28"/>
                <w:szCs w:val="28"/>
              </w:rPr>
              <w:t>қолдау</w:t>
            </w:r>
            <w:proofErr w:type="spellEnd"/>
            <w:r w:rsidRPr="00525E6D">
              <w:rPr>
                <w:sz w:val="28"/>
                <w:szCs w:val="28"/>
              </w:rPr>
              <w:t>;</w:t>
            </w:r>
          </w:p>
          <w:p w14:paraId="0AF4E48E" w14:textId="77777777" w:rsidR="003B7A68" w:rsidRPr="00525E6D" w:rsidRDefault="003B7A68">
            <w:pPr>
              <w:pStyle w:val="Ul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525E6D">
              <w:rPr>
                <w:sz w:val="28"/>
                <w:szCs w:val="28"/>
              </w:rPr>
              <w:t xml:space="preserve">МЖМБС </w:t>
            </w:r>
            <w:proofErr w:type="spellStart"/>
            <w:r w:rsidRPr="00525E6D">
              <w:rPr>
                <w:sz w:val="28"/>
                <w:szCs w:val="28"/>
              </w:rPr>
              <w:t>талаптарынан</w:t>
            </w:r>
            <w:proofErr w:type="spellEnd"/>
            <w:r w:rsidRPr="00525E6D">
              <w:rPr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sz w:val="28"/>
                <w:szCs w:val="28"/>
              </w:rPr>
              <w:t>тыс</w:t>
            </w:r>
            <w:proofErr w:type="spellEnd"/>
            <w:r w:rsidRPr="00525E6D">
              <w:rPr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sz w:val="28"/>
                <w:szCs w:val="28"/>
              </w:rPr>
              <w:t>білім</w:t>
            </w:r>
            <w:proofErr w:type="spellEnd"/>
            <w:r w:rsidRPr="00525E6D">
              <w:rPr>
                <w:sz w:val="28"/>
                <w:szCs w:val="28"/>
              </w:rPr>
              <w:t xml:space="preserve"> беру </w:t>
            </w:r>
            <w:proofErr w:type="spellStart"/>
            <w:r w:rsidRPr="00525E6D">
              <w:rPr>
                <w:sz w:val="28"/>
                <w:szCs w:val="28"/>
              </w:rPr>
              <w:t>процесін</w:t>
            </w:r>
            <w:proofErr w:type="spellEnd"/>
            <w:r w:rsidRPr="00525E6D">
              <w:rPr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sz w:val="28"/>
                <w:szCs w:val="28"/>
              </w:rPr>
              <w:t>ұйымдастыруға</w:t>
            </w:r>
            <w:proofErr w:type="spellEnd"/>
            <w:r w:rsidRPr="00525E6D">
              <w:rPr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sz w:val="28"/>
                <w:szCs w:val="28"/>
              </w:rPr>
              <w:t>кеткен</w:t>
            </w:r>
            <w:proofErr w:type="spellEnd"/>
            <w:r w:rsidRPr="00525E6D">
              <w:rPr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sz w:val="28"/>
                <w:szCs w:val="28"/>
              </w:rPr>
              <w:t>шығыстарды</w:t>
            </w:r>
            <w:proofErr w:type="spellEnd"/>
            <w:r w:rsidRPr="00525E6D">
              <w:rPr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sz w:val="28"/>
                <w:szCs w:val="28"/>
              </w:rPr>
              <w:t>жүзеге</w:t>
            </w:r>
            <w:proofErr w:type="spellEnd"/>
            <w:r w:rsidRPr="00525E6D">
              <w:rPr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sz w:val="28"/>
                <w:szCs w:val="28"/>
              </w:rPr>
              <w:t>асыру</w:t>
            </w:r>
            <w:proofErr w:type="spellEnd"/>
            <w:r w:rsidRPr="00525E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0D5F4" w14:textId="77777777" w:rsidR="003B7A68" w:rsidRPr="00525E6D" w:rsidRDefault="003B7A6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Үнемі</w:t>
            </w:r>
            <w:proofErr w:type="spellEnd"/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CDE97" w14:textId="77777777" w:rsidR="003B7A68" w:rsidRPr="00525E6D" w:rsidRDefault="003B7A6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Қамқоршылық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мүшелері</w:t>
            </w:r>
            <w:proofErr w:type="spellEnd"/>
          </w:p>
        </w:tc>
      </w:tr>
      <w:tr w:rsidR="009760D9" w:rsidRPr="00525E6D" w14:paraId="019E64DE" w14:textId="77777777" w:rsidTr="00BA67E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8594F" w14:textId="77777777" w:rsidR="003B7A68" w:rsidRPr="00525E6D" w:rsidRDefault="003B7A68" w:rsidP="00C6308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6308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704A4" w14:textId="77777777" w:rsidR="003B7A68" w:rsidRPr="00525E6D" w:rsidRDefault="00C6308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Мектептің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>ББ-нің</w:t>
            </w:r>
            <w:proofErr w:type="spellEnd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интернет-</w:t>
            </w:r>
            <w:proofErr w:type="spellStart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>ресурсына</w:t>
            </w:r>
            <w:proofErr w:type="spellEnd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>есеп</w:t>
            </w:r>
            <w:proofErr w:type="spellEnd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>жариялау</w:t>
            </w:r>
            <w:proofErr w:type="spellEnd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>қайырымдылық</w:t>
            </w:r>
            <w:proofErr w:type="spellEnd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>көмек</w:t>
            </w:r>
            <w:proofErr w:type="spellEnd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>қаражаттарын</w:t>
            </w:r>
            <w:proofErr w:type="spellEnd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>оның</w:t>
            </w:r>
            <w:proofErr w:type="spellEnd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>қозғалысы</w:t>
            </w:r>
            <w:proofErr w:type="spellEnd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>қоғамды</w:t>
            </w:r>
            <w:proofErr w:type="spellEnd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>ақпараттандыру</w:t>
            </w:r>
            <w:proofErr w:type="spellEnd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9D25C" w14:textId="77777777" w:rsidR="003B7A68" w:rsidRPr="00525E6D" w:rsidRDefault="00BA67EF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proofErr w:type="spellStart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>елтоқсан</w:t>
            </w:r>
            <w:proofErr w:type="spellEnd"/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7D18A" w14:textId="77777777" w:rsidR="003B7A68" w:rsidRPr="00525E6D" w:rsidRDefault="003B7A6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әкімшілігі</w:t>
            </w:r>
            <w:proofErr w:type="spellEnd"/>
          </w:p>
        </w:tc>
      </w:tr>
      <w:tr w:rsidR="009760D9" w:rsidRPr="00525E6D" w14:paraId="468968E5" w14:textId="77777777" w:rsidTr="00BA67E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041EF" w14:textId="77777777" w:rsidR="003B7A68" w:rsidRPr="00525E6D" w:rsidRDefault="00C6308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E4AE4" w14:textId="77777777" w:rsidR="003B7A68" w:rsidRPr="00525E6D" w:rsidRDefault="003B7A6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Жаңа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қаржы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жылына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бюджетін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қалыптастыруда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ұсыныстар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әзірлеу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BBC5E" w14:textId="77777777" w:rsidR="003B7A68" w:rsidRPr="00525E6D" w:rsidRDefault="00BA67EF" w:rsidP="00C6308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proofErr w:type="spellStart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>елтоқсан</w:t>
            </w:r>
            <w:proofErr w:type="spellEnd"/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658CD" w14:textId="77777777" w:rsidR="003B7A68" w:rsidRPr="00525E6D" w:rsidRDefault="003B7A6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Қамқоршылық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әкімшіліктің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қатысуымен</w:t>
            </w:r>
            <w:proofErr w:type="spellEnd"/>
          </w:p>
        </w:tc>
      </w:tr>
      <w:tr w:rsidR="003B7A68" w:rsidRPr="00525E6D" w14:paraId="65F2BA73" w14:textId="77777777" w:rsidTr="00BA67EF">
        <w:tc>
          <w:tcPr>
            <w:tcW w:w="103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9EA6A" w14:textId="77777777" w:rsidR="003B7A68" w:rsidRPr="00525E6D" w:rsidRDefault="003B7A68">
            <w:pPr>
              <w:pStyle w:val="Tdtable-t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proofErr w:type="spellStart"/>
            <w:r w:rsidRPr="00525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Бақылау</w:t>
            </w:r>
            <w:proofErr w:type="spellEnd"/>
          </w:p>
        </w:tc>
      </w:tr>
      <w:tr w:rsidR="009760D9" w:rsidRPr="00525E6D" w14:paraId="4797F244" w14:textId="77777777" w:rsidTr="00BA67E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7B4BB" w14:textId="77777777" w:rsidR="003B7A68" w:rsidRPr="00525E6D" w:rsidRDefault="003B7A6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D336F" w14:textId="77777777" w:rsidR="003B7A68" w:rsidRPr="00525E6D" w:rsidRDefault="003B7A6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Жетім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қамқорлықтағы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рейдтің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қорытындылары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аз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қамтылған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отбасынан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шыққан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тексеру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нәтижелерімен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B30CB" w14:textId="77777777" w:rsidR="003B7A68" w:rsidRPr="00525E6D" w:rsidRDefault="00BA67EF" w:rsidP="00C6308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proofErr w:type="spellStart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>ыркүйек</w:t>
            </w:r>
            <w:proofErr w:type="spellEnd"/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BC52B" w14:textId="77777777" w:rsidR="003B7A68" w:rsidRPr="00525E6D" w:rsidRDefault="003B7A6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Қамқоршылық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мүшелері</w:t>
            </w:r>
            <w:proofErr w:type="spellEnd"/>
          </w:p>
        </w:tc>
      </w:tr>
      <w:tr w:rsidR="009760D9" w:rsidRPr="00525E6D" w14:paraId="528D72C2" w14:textId="77777777" w:rsidTr="00BA67E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5E70F" w14:textId="77777777" w:rsidR="003B7A68" w:rsidRPr="00525E6D" w:rsidRDefault="003B7A6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DE172" w14:textId="77777777" w:rsidR="003B7A68" w:rsidRPr="00525E6D" w:rsidRDefault="003B7A6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оқушыларының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құқықтарының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сақталуына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қоғамдық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жүргізу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EB8B1" w14:textId="77777777" w:rsidR="003B7A68" w:rsidRPr="00525E6D" w:rsidRDefault="003B7A6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Үнемі</w:t>
            </w:r>
            <w:proofErr w:type="spellEnd"/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035D2" w14:textId="77777777" w:rsidR="003B7A68" w:rsidRPr="00525E6D" w:rsidRDefault="003B7A6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Қамқоршылық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мүшелері</w:t>
            </w:r>
            <w:proofErr w:type="spellEnd"/>
          </w:p>
        </w:tc>
      </w:tr>
      <w:tr w:rsidR="009760D9" w:rsidRPr="00525E6D" w14:paraId="77568D5B" w14:textId="77777777" w:rsidTr="00BA67E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86288" w14:textId="77777777" w:rsidR="003B7A68" w:rsidRPr="00525E6D" w:rsidRDefault="00C6308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8BE06" w14:textId="77777777" w:rsidR="003B7A68" w:rsidRPr="00525E6D" w:rsidRDefault="003B7A6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Түнгі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0F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көшедегі</w:t>
            </w:r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рейдіне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көмек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көрсету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E8BA6" w14:textId="77777777" w:rsidR="003B7A68" w:rsidRPr="00525E6D" w:rsidRDefault="003B7A6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Қазан</w:t>
            </w:r>
            <w:proofErr w:type="spellEnd"/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0443C" w14:textId="77777777" w:rsidR="003B7A68" w:rsidRPr="00525E6D" w:rsidRDefault="003B7A6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Қамқоршылық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кеңестің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арнайы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тобы</w:t>
            </w:r>
            <w:proofErr w:type="spellEnd"/>
          </w:p>
        </w:tc>
      </w:tr>
      <w:tr w:rsidR="009760D9" w:rsidRPr="00525E6D" w14:paraId="374D41F5" w14:textId="77777777" w:rsidTr="00BA67E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9DAE9" w14:textId="77777777" w:rsidR="003B7A68" w:rsidRPr="00525E6D" w:rsidRDefault="00C6308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3.4</w:t>
            </w:r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00A6A" w14:textId="77777777" w:rsidR="003B7A68" w:rsidRPr="00525E6D" w:rsidRDefault="003B7A68" w:rsidP="00C6308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r w:rsidR="00C63088">
              <w:rPr>
                <w:rFonts w:ascii="Times New Roman" w:hAnsi="Times New Roman" w:cs="Times New Roman"/>
                <w:sz w:val="28"/>
                <w:szCs w:val="28"/>
              </w:rPr>
              <w:t>ке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түскен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қайырымдылық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көмектің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жұмсалуына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қоғамдық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жүргізу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C6251" w14:textId="77777777" w:rsidR="003B7A68" w:rsidRPr="00525E6D" w:rsidRDefault="003B7A6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Жылына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3–4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  <w:proofErr w:type="spellEnd"/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4A726" w14:textId="77777777" w:rsidR="003B7A68" w:rsidRPr="00525E6D" w:rsidRDefault="003B7A6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Қамқоршылық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кеңестің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ұйымдастырушылық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тобы</w:t>
            </w:r>
            <w:proofErr w:type="spellEnd"/>
          </w:p>
        </w:tc>
      </w:tr>
      <w:tr w:rsidR="009760D9" w:rsidRPr="00525E6D" w14:paraId="0EB1DD5F" w14:textId="77777777" w:rsidTr="00BA67E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8363D" w14:textId="77777777" w:rsidR="003B7A68" w:rsidRPr="00525E6D" w:rsidRDefault="003B7A68" w:rsidP="00C6308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630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57AA8" w14:textId="77777777" w:rsidR="003B7A68" w:rsidRPr="00525E6D" w:rsidRDefault="003B7A6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Директордың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қызметі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соның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қызметтерін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сапалы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қорытындылары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қайырымдылық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көмектің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қолданылуы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есептерін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F5739" w14:textId="77777777" w:rsidR="003B7A68" w:rsidRPr="00525E6D" w:rsidRDefault="003B7A6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Тоқсанына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  <w:proofErr w:type="spellEnd"/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1F787" w14:textId="77777777" w:rsidR="003B7A68" w:rsidRPr="00525E6D" w:rsidRDefault="003B7A6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Қамқоршылық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мүшелері</w:t>
            </w:r>
            <w:proofErr w:type="spellEnd"/>
          </w:p>
        </w:tc>
      </w:tr>
      <w:tr w:rsidR="003B7A68" w:rsidRPr="00525E6D" w14:paraId="330B13A4" w14:textId="77777777" w:rsidTr="00BA67EF">
        <w:tc>
          <w:tcPr>
            <w:tcW w:w="103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64B7E" w14:textId="77777777" w:rsidR="003B7A68" w:rsidRPr="00525E6D" w:rsidRDefault="003B7A68" w:rsidP="00C63088">
            <w:pPr>
              <w:pStyle w:val="Tdtable-t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  <w:proofErr w:type="spellStart"/>
            <w:r w:rsidR="00C630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Мектепт</w:t>
            </w:r>
            <w:proofErr w:type="spellEnd"/>
            <w:r w:rsidR="00C6308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ің</w:t>
            </w:r>
            <w:r w:rsidRPr="00525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қызметі</w:t>
            </w:r>
            <w:proofErr w:type="spellEnd"/>
            <w:r w:rsidRPr="00525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мәселелері</w:t>
            </w:r>
            <w:proofErr w:type="spellEnd"/>
            <w:r w:rsidRPr="00525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бойынша</w:t>
            </w:r>
            <w:proofErr w:type="spellEnd"/>
            <w:r w:rsidRPr="00525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мектеп</w:t>
            </w:r>
            <w:proofErr w:type="spellEnd"/>
            <w:r w:rsidRPr="00525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іс-шараларына</w:t>
            </w:r>
            <w:proofErr w:type="spellEnd"/>
            <w:r w:rsidRPr="00525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525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конференцияларға</w:t>
            </w:r>
            <w:proofErr w:type="spellEnd"/>
            <w:r w:rsidRPr="00525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525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кеңестерге</w:t>
            </w:r>
            <w:proofErr w:type="spellEnd"/>
            <w:r w:rsidRPr="00525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525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семинарларға</w:t>
            </w:r>
            <w:proofErr w:type="spellEnd"/>
            <w:r w:rsidRPr="00525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қатысу</w:t>
            </w:r>
            <w:proofErr w:type="spellEnd"/>
          </w:p>
        </w:tc>
      </w:tr>
      <w:tr w:rsidR="009760D9" w:rsidRPr="00525E6D" w14:paraId="57B84ED8" w14:textId="77777777" w:rsidTr="00BA67E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D3F83" w14:textId="77777777" w:rsidR="003B7A68" w:rsidRPr="00525E6D" w:rsidRDefault="003B7A6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A629F" w14:textId="77777777" w:rsidR="003B7A68" w:rsidRPr="00525E6D" w:rsidRDefault="003B7A6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Қамқорлық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Мектепке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жол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қайырымдылық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акциясы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66C65" w14:textId="77777777" w:rsidR="003B7A68" w:rsidRPr="00525E6D" w:rsidRDefault="003B7A6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  <w:proofErr w:type="spellEnd"/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91145" w14:textId="77777777" w:rsidR="003B7A68" w:rsidRPr="00525E6D" w:rsidRDefault="003B7A6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Қамқоршылық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мүшелері</w:t>
            </w:r>
            <w:proofErr w:type="spellEnd"/>
          </w:p>
        </w:tc>
      </w:tr>
      <w:tr w:rsidR="009760D9" w:rsidRPr="00525E6D" w14:paraId="5B66BC97" w14:textId="77777777" w:rsidTr="00BA67E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598F2" w14:textId="77777777" w:rsidR="003B7A68" w:rsidRPr="00525E6D" w:rsidRDefault="003B7A68" w:rsidP="00C6308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C630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96C01" w14:textId="77777777" w:rsidR="003B7A68" w:rsidRPr="00525E6D" w:rsidRDefault="003B7A6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менің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мекенім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республикалық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апталығының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аясында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Менің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отбасым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конкурсының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жеңімпаздарын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марапаттау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15860" w14:textId="77777777" w:rsidR="003B7A68" w:rsidRPr="00525E6D" w:rsidRDefault="00BA67EF" w:rsidP="00C6308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proofErr w:type="spellStart"/>
            <w:r w:rsidR="003B7A68" w:rsidRPr="00525E6D">
              <w:rPr>
                <w:rFonts w:ascii="Times New Roman" w:hAnsi="Times New Roman" w:cs="Times New Roman"/>
                <w:sz w:val="28"/>
                <w:szCs w:val="28"/>
              </w:rPr>
              <w:t>ыркүйек</w:t>
            </w:r>
            <w:proofErr w:type="spellEnd"/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837F0" w14:textId="77777777" w:rsidR="003B7A68" w:rsidRPr="00525E6D" w:rsidRDefault="003B7A6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Қамқоршылық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кеңестің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ұйымдастырушылық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комитеті</w:t>
            </w:r>
            <w:proofErr w:type="spellEnd"/>
          </w:p>
        </w:tc>
      </w:tr>
      <w:tr w:rsidR="00C63088" w:rsidRPr="00525E6D" w14:paraId="2AD424C3" w14:textId="77777777" w:rsidTr="00BA67E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DD4DC" w14:textId="77777777" w:rsidR="00C63088" w:rsidRPr="00525E6D" w:rsidRDefault="00C63088" w:rsidP="00C6308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BB3E5" w14:textId="77777777" w:rsidR="00C63088" w:rsidRPr="00C63088" w:rsidRDefault="00C6308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«Бала құқығы </w:t>
            </w:r>
            <w:r w:rsidRPr="00C6308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адам құқығы» онкүндігінің аясында ата</w:t>
            </w:r>
            <w:r w:rsidRPr="00C630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73B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аналар арасында бала құқығын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қорғауға қатысты, зорлық</w:t>
            </w:r>
            <w:r w:rsidRPr="00C630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зомбылықтың алдын алу мақсатында </w:t>
            </w:r>
            <w:r w:rsidR="00F73B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ақпараттың таралуын қадағалау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125F8" w14:textId="77777777" w:rsidR="00C63088" w:rsidRPr="00C63088" w:rsidRDefault="00BA67EF" w:rsidP="00C6308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C630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азан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A6366" w14:textId="77777777" w:rsidR="00C63088" w:rsidRPr="00525E6D" w:rsidRDefault="00C63088" w:rsidP="00C33625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Қамқоршылық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мүшелері</w:t>
            </w:r>
            <w:proofErr w:type="spellEnd"/>
          </w:p>
        </w:tc>
      </w:tr>
      <w:tr w:rsidR="00C63088" w:rsidRPr="00525E6D" w14:paraId="074DFF72" w14:textId="77777777" w:rsidTr="00BA67E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3051D" w14:textId="77777777" w:rsidR="00C63088" w:rsidRPr="00525E6D" w:rsidRDefault="00C63088" w:rsidP="00C6308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7ECD2" w14:textId="77777777" w:rsidR="00C63088" w:rsidRPr="00525E6D" w:rsidRDefault="00C6308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Қамқоршылық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кеңестердің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облыстық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форумы. «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ұйымының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жемқорлыққа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қарсы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қызметіндегі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ата-аналар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қоғамының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рөлі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баяндамасы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51279" w14:textId="77777777" w:rsidR="00C63088" w:rsidRPr="00525E6D" w:rsidRDefault="00BA67EF" w:rsidP="00C6308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proofErr w:type="spellStart"/>
            <w:r w:rsidR="00C63088" w:rsidRPr="00525E6D">
              <w:rPr>
                <w:rFonts w:ascii="Times New Roman" w:hAnsi="Times New Roman" w:cs="Times New Roman"/>
                <w:sz w:val="28"/>
                <w:szCs w:val="28"/>
              </w:rPr>
              <w:t>араша</w:t>
            </w:r>
            <w:proofErr w:type="spellEnd"/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29228" w14:textId="77777777" w:rsidR="00C63088" w:rsidRPr="00525E6D" w:rsidRDefault="00C6308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Қамқоршылық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кеңестің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төрағасы</w:t>
            </w:r>
            <w:proofErr w:type="spellEnd"/>
          </w:p>
        </w:tc>
      </w:tr>
      <w:tr w:rsidR="00C63088" w:rsidRPr="00525E6D" w14:paraId="0943B2A8" w14:textId="77777777" w:rsidTr="00BA67E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D7601" w14:textId="77777777" w:rsidR="00C63088" w:rsidRPr="00525E6D" w:rsidRDefault="00C6308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4EA0A" w14:textId="77777777" w:rsidR="00C63088" w:rsidRPr="00525E6D" w:rsidRDefault="00C6308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ҚР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Тәуелсіздік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күнін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мерекелеуге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дайындыққа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қатысу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36E21" w14:textId="77777777" w:rsidR="00C63088" w:rsidRPr="00525E6D" w:rsidRDefault="00BA67EF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proofErr w:type="spellStart"/>
            <w:r w:rsidR="00C63088" w:rsidRPr="00525E6D">
              <w:rPr>
                <w:rFonts w:ascii="Times New Roman" w:hAnsi="Times New Roman" w:cs="Times New Roman"/>
                <w:sz w:val="28"/>
                <w:szCs w:val="28"/>
              </w:rPr>
              <w:t>елтоқсан</w:t>
            </w:r>
            <w:proofErr w:type="spellEnd"/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4C26D" w14:textId="77777777" w:rsidR="00C63088" w:rsidRPr="00525E6D" w:rsidRDefault="00C6308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Қамқоршылық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мүшелері</w:t>
            </w:r>
            <w:proofErr w:type="spellEnd"/>
          </w:p>
        </w:tc>
      </w:tr>
      <w:tr w:rsidR="00C63088" w:rsidRPr="00525E6D" w14:paraId="04B03730" w14:textId="77777777" w:rsidTr="00BA67E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98F75" w14:textId="77777777" w:rsidR="00C63088" w:rsidRPr="00525E6D" w:rsidRDefault="00F73B6D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9A0D7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63088" w:rsidRPr="00525E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1265D" w14:textId="77777777" w:rsidR="00C63088" w:rsidRPr="00525E6D" w:rsidRDefault="00C6308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Аз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қамтылған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отбасынан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шыққан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жаңажылдық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сыйлықтар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993BA" w14:textId="77777777" w:rsidR="00C63088" w:rsidRPr="00525E6D" w:rsidRDefault="00BA67EF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proofErr w:type="spellStart"/>
            <w:r w:rsidR="009A0D71" w:rsidRPr="00525E6D">
              <w:rPr>
                <w:rFonts w:ascii="Times New Roman" w:hAnsi="Times New Roman" w:cs="Times New Roman"/>
                <w:sz w:val="28"/>
                <w:szCs w:val="28"/>
              </w:rPr>
              <w:t>елтоқсан</w:t>
            </w:r>
            <w:proofErr w:type="spellEnd"/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52D85" w14:textId="77777777" w:rsidR="00C63088" w:rsidRPr="00F73B6D" w:rsidRDefault="00F73B6D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АудББ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кәсіподақ ұйымы</w:t>
            </w:r>
          </w:p>
        </w:tc>
      </w:tr>
      <w:tr w:rsidR="00C63088" w:rsidRPr="00525E6D" w14:paraId="6A05B50C" w14:textId="77777777" w:rsidTr="00BA67E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1E741" w14:textId="77777777" w:rsidR="00C63088" w:rsidRPr="00525E6D" w:rsidRDefault="00C6308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4.8.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19902" w14:textId="77777777" w:rsidR="00C63088" w:rsidRPr="00525E6D" w:rsidRDefault="00C6308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Халықаралық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күні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. «Таза </w:t>
            </w:r>
            <w:proofErr w:type="spellStart"/>
            <w:r w:rsidR="00F73B6D">
              <w:rPr>
                <w:rFonts w:ascii="Times New Roman" w:hAnsi="Times New Roman" w:cs="Times New Roman"/>
                <w:sz w:val="28"/>
                <w:szCs w:val="28"/>
              </w:rPr>
              <w:t>ауыл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акциясы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7A6E2" w14:textId="77777777" w:rsidR="00C63088" w:rsidRPr="00525E6D" w:rsidRDefault="00BA67EF" w:rsidP="009A0D71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proofErr w:type="spellStart"/>
            <w:r w:rsidR="00C63088" w:rsidRPr="00525E6D">
              <w:rPr>
                <w:rFonts w:ascii="Times New Roman" w:hAnsi="Times New Roman" w:cs="Times New Roman"/>
                <w:sz w:val="28"/>
                <w:szCs w:val="28"/>
              </w:rPr>
              <w:t>амыр</w:t>
            </w:r>
            <w:proofErr w:type="spellEnd"/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A1F0A" w14:textId="77777777" w:rsidR="00C63088" w:rsidRPr="00525E6D" w:rsidRDefault="00C6308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Қамқоршылық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мүшелері</w:t>
            </w:r>
            <w:proofErr w:type="spellEnd"/>
          </w:p>
        </w:tc>
      </w:tr>
      <w:tr w:rsidR="00C63088" w:rsidRPr="00525E6D" w14:paraId="6800D03A" w14:textId="77777777" w:rsidTr="00BA67E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F7535" w14:textId="77777777" w:rsidR="00C63088" w:rsidRPr="00525E6D" w:rsidRDefault="009A0D71" w:rsidP="009A0D71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C63088" w:rsidRPr="00525E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06905" w14:textId="77777777" w:rsidR="00C63088" w:rsidRPr="00525E6D" w:rsidRDefault="00C6308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жылының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басында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соңында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іс-шараларды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ұйымдастыруға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қатысу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9948C" w14:textId="77777777" w:rsidR="00C63088" w:rsidRPr="00525E6D" w:rsidRDefault="009A0D71" w:rsidP="009A0D71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C63088" w:rsidRPr="00525E6D">
              <w:rPr>
                <w:rFonts w:ascii="Times New Roman" w:hAnsi="Times New Roman" w:cs="Times New Roman"/>
                <w:sz w:val="28"/>
                <w:szCs w:val="28"/>
              </w:rPr>
              <w:t>амыз</w:t>
            </w:r>
            <w:proofErr w:type="spellEnd"/>
            <w:r w:rsidR="00C63088"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63088" w:rsidRPr="00525E6D">
              <w:rPr>
                <w:rFonts w:ascii="Times New Roman" w:hAnsi="Times New Roman" w:cs="Times New Roman"/>
                <w:sz w:val="28"/>
                <w:szCs w:val="28"/>
              </w:rPr>
              <w:t>мамыр</w:t>
            </w:r>
            <w:proofErr w:type="spellEnd"/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48D63" w14:textId="77777777" w:rsidR="00C63088" w:rsidRPr="00525E6D" w:rsidRDefault="00C6308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Қамқоршылық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кеңестің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ұйымдастырушылық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комитеті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директордың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ТІ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орынбасары</w:t>
            </w:r>
            <w:proofErr w:type="spellEnd"/>
          </w:p>
        </w:tc>
      </w:tr>
      <w:tr w:rsidR="00C63088" w:rsidRPr="00525E6D" w14:paraId="1B9B82B4" w14:textId="77777777" w:rsidTr="00BA67E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122EE" w14:textId="77777777" w:rsidR="00C63088" w:rsidRPr="00525E6D" w:rsidRDefault="00C63088" w:rsidP="009A0D71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  <w:r w:rsidR="009A0D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5C07B" w14:textId="77777777" w:rsidR="00C63088" w:rsidRPr="00525E6D" w:rsidRDefault="00C6308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="009A0D71" w:rsidRPr="009A0D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мектептік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ата-аналар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жиналыстары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қоғамдық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тыңдалымдарға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қатысу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5F51E" w14:textId="77777777" w:rsidR="00C63088" w:rsidRPr="00525E6D" w:rsidRDefault="00C6308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Жылына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  <w:proofErr w:type="spellEnd"/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966DA" w14:textId="77777777" w:rsidR="00C63088" w:rsidRPr="00525E6D" w:rsidRDefault="00C6308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Қамқоршылық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мүшелері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әкімшілік</w:t>
            </w:r>
            <w:proofErr w:type="spellEnd"/>
          </w:p>
        </w:tc>
      </w:tr>
      <w:tr w:rsidR="00C63088" w:rsidRPr="00525E6D" w14:paraId="3E66B6BC" w14:textId="77777777" w:rsidTr="00BA67E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1EE23" w14:textId="77777777" w:rsidR="00C63088" w:rsidRPr="00525E6D" w:rsidRDefault="009A0D71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C63088" w:rsidRPr="00525E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977C6" w14:textId="77777777" w:rsidR="00C63088" w:rsidRPr="00525E6D" w:rsidRDefault="00C6308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Оқушылардың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аттестаттауға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дайындық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мәселелері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кеңестің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жұмысына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қатысу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84D693" w14:textId="77777777" w:rsidR="00C63088" w:rsidRPr="00525E6D" w:rsidRDefault="009A0D71" w:rsidP="009A0D71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63088" w:rsidRPr="00525E6D">
              <w:rPr>
                <w:rFonts w:ascii="Times New Roman" w:hAnsi="Times New Roman" w:cs="Times New Roman"/>
                <w:sz w:val="28"/>
                <w:szCs w:val="28"/>
              </w:rPr>
              <w:t>аурыз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8919A" w14:textId="77777777" w:rsidR="00C63088" w:rsidRPr="00525E6D" w:rsidRDefault="00C6308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директоры,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Қамқоршылық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кеңестің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төрағасы</w:t>
            </w:r>
            <w:proofErr w:type="spellEnd"/>
          </w:p>
        </w:tc>
      </w:tr>
      <w:tr w:rsidR="00C63088" w:rsidRPr="00525E6D" w14:paraId="36A25931" w14:textId="77777777" w:rsidTr="00BA67E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D1275" w14:textId="77777777" w:rsidR="00C63088" w:rsidRPr="00525E6D" w:rsidRDefault="00BA67EF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C63088" w:rsidRPr="00525E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9C2E9" w14:textId="77777777" w:rsidR="00C63088" w:rsidRPr="00525E6D" w:rsidRDefault="00C6308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Оқушылардың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өзіндік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басқармасы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Қамқоршылық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органдарының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жұмысы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мәселелері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директорлар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кеңесінің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жұмысына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қатысу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72529" w14:textId="77777777" w:rsidR="00C63088" w:rsidRPr="00525E6D" w:rsidRDefault="009A0D71" w:rsidP="009A0D71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proofErr w:type="spellStart"/>
            <w:r w:rsidR="00C63088" w:rsidRPr="00525E6D">
              <w:rPr>
                <w:rFonts w:ascii="Times New Roman" w:hAnsi="Times New Roman" w:cs="Times New Roman"/>
                <w:sz w:val="28"/>
                <w:szCs w:val="28"/>
              </w:rPr>
              <w:t>аңтар</w:t>
            </w:r>
            <w:proofErr w:type="spellEnd"/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9586F" w14:textId="77777777" w:rsidR="00C63088" w:rsidRPr="00525E6D" w:rsidRDefault="00C6308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директоры,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Қамқоршылық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кеңестің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төрағасы</w:t>
            </w:r>
            <w:proofErr w:type="spellEnd"/>
          </w:p>
        </w:tc>
      </w:tr>
      <w:tr w:rsidR="00C63088" w:rsidRPr="00525E6D" w14:paraId="1575DB37" w14:textId="77777777" w:rsidTr="00BA67EF">
        <w:tc>
          <w:tcPr>
            <w:tcW w:w="103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46F7E" w14:textId="77777777" w:rsidR="00C63088" w:rsidRPr="00525E6D" w:rsidRDefault="00C63088">
            <w:pPr>
              <w:pStyle w:val="Tdtable-td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5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5. </w:t>
            </w:r>
            <w:proofErr w:type="spellStart"/>
            <w:r w:rsidRPr="00525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Қамқоршылық</w:t>
            </w:r>
            <w:proofErr w:type="spellEnd"/>
            <w:r w:rsidRPr="00525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кеңес</w:t>
            </w:r>
            <w:proofErr w:type="spellEnd"/>
            <w:r w:rsidRPr="00525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отырыстары</w:t>
            </w:r>
            <w:proofErr w:type="spellEnd"/>
          </w:p>
        </w:tc>
      </w:tr>
      <w:tr w:rsidR="00C63088" w:rsidRPr="00525E6D" w14:paraId="5843A3DA" w14:textId="77777777" w:rsidTr="00BA67E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7876C" w14:textId="77777777" w:rsidR="00C63088" w:rsidRPr="00525E6D" w:rsidRDefault="00C6308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32E26" w14:textId="77777777" w:rsidR="00C63088" w:rsidRPr="00525E6D" w:rsidRDefault="00C63088">
            <w:pPr>
              <w:pStyle w:val="Tdtable-td"/>
              <w:spacing w:after="28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Ұйымдастырушылық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отырыс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0DCE4192" w14:textId="77777777" w:rsidR="00C63088" w:rsidRPr="00525E6D" w:rsidRDefault="00BA67EF">
            <w:pPr>
              <w:pStyle w:val="Ul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BA67EF">
              <w:rPr>
                <w:sz w:val="28"/>
                <w:szCs w:val="28"/>
              </w:rPr>
              <w:t>2</w:t>
            </w:r>
            <w:r w:rsidR="00810FEE">
              <w:rPr>
                <w:sz w:val="28"/>
                <w:szCs w:val="28"/>
                <w:lang w:val="kk-KZ"/>
              </w:rPr>
              <w:t>4</w:t>
            </w:r>
            <w:r w:rsidRPr="00BA67EF">
              <w:rPr>
                <w:sz w:val="28"/>
                <w:szCs w:val="28"/>
              </w:rPr>
              <w:t>-</w:t>
            </w:r>
            <w:r w:rsidR="00C63088" w:rsidRPr="00525E6D">
              <w:rPr>
                <w:sz w:val="28"/>
                <w:szCs w:val="28"/>
              </w:rPr>
              <w:t>20</w:t>
            </w:r>
            <w:r w:rsidRPr="00BA67EF">
              <w:rPr>
                <w:sz w:val="28"/>
                <w:szCs w:val="28"/>
              </w:rPr>
              <w:t>2</w:t>
            </w:r>
            <w:r w:rsidR="00810FEE">
              <w:rPr>
                <w:sz w:val="28"/>
                <w:szCs w:val="28"/>
                <w:lang w:val="kk-KZ"/>
              </w:rPr>
              <w:t>5</w:t>
            </w:r>
            <w:r w:rsidRPr="00BA67EF">
              <w:rPr>
                <w:sz w:val="28"/>
                <w:szCs w:val="28"/>
              </w:rPr>
              <w:t xml:space="preserve"> </w:t>
            </w:r>
            <w:proofErr w:type="spellStart"/>
            <w:r w:rsidR="00C63088" w:rsidRPr="00525E6D">
              <w:rPr>
                <w:sz w:val="28"/>
                <w:szCs w:val="28"/>
              </w:rPr>
              <w:t>оқу</w:t>
            </w:r>
            <w:proofErr w:type="spellEnd"/>
            <w:r w:rsidR="00C63088" w:rsidRPr="00525E6D">
              <w:rPr>
                <w:sz w:val="28"/>
                <w:szCs w:val="28"/>
              </w:rPr>
              <w:t xml:space="preserve"> </w:t>
            </w:r>
            <w:proofErr w:type="spellStart"/>
            <w:r w:rsidR="00C63088" w:rsidRPr="00525E6D">
              <w:rPr>
                <w:sz w:val="28"/>
                <w:szCs w:val="28"/>
              </w:rPr>
              <w:t>жылына</w:t>
            </w:r>
            <w:proofErr w:type="spellEnd"/>
            <w:r w:rsidR="00C63088" w:rsidRPr="00525E6D">
              <w:rPr>
                <w:sz w:val="28"/>
                <w:szCs w:val="28"/>
              </w:rPr>
              <w:t xml:space="preserve"> </w:t>
            </w:r>
            <w:proofErr w:type="spellStart"/>
            <w:r w:rsidR="00C63088" w:rsidRPr="00525E6D">
              <w:rPr>
                <w:sz w:val="28"/>
                <w:szCs w:val="28"/>
              </w:rPr>
              <w:t>арналған</w:t>
            </w:r>
            <w:proofErr w:type="spellEnd"/>
            <w:r w:rsidR="00C63088" w:rsidRPr="00525E6D">
              <w:rPr>
                <w:sz w:val="28"/>
                <w:szCs w:val="28"/>
              </w:rPr>
              <w:t xml:space="preserve"> </w:t>
            </w:r>
            <w:proofErr w:type="spellStart"/>
            <w:r w:rsidR="00C63088" w:rsidRPr="00525E6D">
              <w:rPr>
                <w:sz w:val="28"/>
                <w:szCs w:val="28"/>
              </w:rPr>
              <w:t>Қамқоршылық</w:t>
            </w:r>
            <w:proofErr w:type="spellEnd"/>
            <w:r w:rsidR="00C63088" w:rsidRPr="00525E6D">
              <w:rPr>
                <w:sz w:val="28"/>
                <w:szCs w:val="28"/>
              </w:rPr>
              <w:t xml:space="preserve"> </w:t>
            </w:r>
            <w:proofErr w:type="spellStart"/>
            <w:r w:rsidR="00C63088" w:rsidRPr="00525E6D">
              <w:rPr>
                <w:sz w:val="28"/>
                <w:szCs w:val="28"/>
              </w:rPr>
              <w:t>кеңесті</w:t>
            </w:r>
            <w:proofErr w:type="spellEnd"/>
            <w:r w:rsidR="00C63088" w:rsidRPr="00525E6D">
              <w:rPr>
                <w:sz w:val="28"/>
                <w:szCs w:val="28"/>
              </w:rPr>
              <w:t xml:space="preserve"> </w:t>
            </w:r>
            <w:proofErr w:type="spellStart"/>
            <w:r w:rsidR="00C63088" w:rsidRPr="00525E6D">
              <w:rPr>
                <w:sz w:val="28"/>
                <w:szCs w:val="28"/>
              </w:rPr>
              <w:t>сайлау</w:t>
            </w:r>
            <w:proofErr w:type="spellEnd"/>
            <w:r w:rsidR="00C63088" w:rsidRPr="00525E6D">
              <w:rPr>
                <w:sz w:val="28"/>
                <w:szCs w:val="28"/>
              </w:rPr>
              <w:t>;</w:t>
            </w:r>
          </w:p>
          <w:p w14:paraId="3CB648BE" w14:textId="77777777" w:rsidR="00C63088" w:rsidRPr="00525E6D" w:rsidRDefault="00C63088">
            <w:pPr>
              <w:pStyle w:val="Ul"/>
              <w:numPr>
                <w:ilvl w:val="0"/>
                <w:numId w:val="4"/>
              </w:numPr>
              <w:rPr>
                <w:sz w:val="28"/>
                <w:szCs w:val="28"/>
              </w:rPr>
            </w:pPr>
            <w:proofErr w:type="spellStart"/>
            <w:r w:rsidRPr="00525E6D">
              <w:rPr>
                <w:sz w:val="28"/>
                <w:szCs w:val="28"/>
              </w:rPr>
              <w:t>Қамқоршылық</w:t>
            </w:r>
            <w:proofErr w:type="spellEnd"/>
            <w:r w:rsidRPr="00525E6D">
              <w:rPr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sz w:val="28"/>
                <w:szCs w:val="28"/>
              </w:rPr>
              <w:t>кеңестің</w:t>
            </w:r>
            <w:proofErr w:type="spellEnd"/>
            <w:r w:rsidRPr="00525E6D">
              <w:rPr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sz w:val="28"/>
                <w:szCs w:val="28"/>
              </w:rPr>
              <w:t>тізімдік</w:t>
            </w:r>
            <w:proofErr w:type="spellEnd"/>
            <w:r w:rsidRPr="00525E6D">
              <w:rPr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sz w:val="28"/>
                <w:szCs w:val="28"/>
              </w:rPr>
              <w:t>құрамын</w:t>
            </w:r>
            <w:proofErr w:type="spellEnd"/>
            <w:r w:rsidRPr="00525E6D">
              <w:rPr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sz w:val="28"/>
                <w:szCs w:val="28"/>
              </w:rPr>
              <w:t>қалыптастыру</w:t>
            </w:r>
            <w:proofErr w:type="spellEnd"/>
            <w:r w:rsidRPr="00525E6D">
              <w:rPr>
                <w:sz w:val="28"/>
                <w:szCs w:val="28"/>
              </w:rPr>
              <w:t>;</w:t>
            </w:r>
          </w:p>
          <w:p w14:paraId="38117E89" w14:textId="77777777" w:rsidR="00C63088" w:rsidRPr="00525E6D" w:rsidRDefault="00C63088">
            <w:pPr>
              <w:pStyle w:val="Ul"/>
              <w:numPr>
                <w:ilvl w:val="0"/>
                <w:numId w:val="4"/>
              </w:numPr>
              <w:rPr>
                <w:sz w:val="28"/>
                <w:szCs w:val="28"/>
              </w:rPr>
            </w:pPr>
            <w:proofErr w:type="spellStart"/>
            <w:r w:rsidRPr="00525E6D">
              <w:rPr>
                <w:sz w:val="28"/>
                <w:szCs w:val="28"/>
              </w:rPr>
              <w:t>Қамқоршылық</w:t>
            </w:r>
            <w:proofErr w:type="spellEnd"/>
            <w:r w:rsidRPr="00525E6D">
              <w:rPr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sz w:val="28"/>
                <w:szCs w:val="28"/>
              </w:rPr>
              <w:t>кеңес</w:t>
            </w:r>
            <w:proofErr w:type="spellEnd"/>
            <w:r w:rsidRPr="00525E6D">
              <w:rPr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sz w:val="28"/>
                <w:szCs w:val="28"/>
              </w:rPr>
              <w:t>төрағасын</w:t>
            </w:r>
            <w:proofErr w:type="spellEnd"/>
            <w:r w:rsidRPr="00525E6D">
              <w:rPr>
                <w:sz w:val="28"/>
                <w:szCs w:val="28"/>
              </w:rPr>
              <w:t xml:space="preserve">, </w:t>
            </w:r>
            <w:proofErr w:type="spellStart"/>
            <w:r w:rsidRPr="00525E6D">
              <w:rPr>
                <w:sz w:val="28"/>
                <w:szCs w:val="28"/>
              </w:rPr>
              <w:t>хатшысын</w:t>
            </w:r>
            <w:proofErr w:type="spellEnd"/>
            <w:r w:rsidRPr="00525E6D">
              <w:rPr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sz w:val="28"/>
                <w:szCs w:val="28"/>
              </w:rPr>
              <w:t>сайлау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01BA0" w14:textId="77777777" w:rsidR="00C63088" w:rsidRPr="00525E6D" w:rsidRDefault="00BA67EF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proofErr w:type="spellStart"/>
            <w:r w:rsidR="00C63088" w:rsidRPr="00525E6D">
              <w:rPr>
                <w:rFonts w:ascii="Times New Roman" w:hAnsi="Times New Roman" w:cs="Times New Roman"/>
                <w:sz w:val="28"/>
                <w:szCs w:val="28"/>
              </w:rPr>
              <w:t>ыркүйектің</w:t>
            </w:r>
            <w:proofErr w:type="spellEnd"/>
            <w:r w:rsidR="00C63088"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1-ші </w:t>
            </w:r>
            <w:proofErr w:type="spellStart"/>
            <w:r w:rsidR="00C63088" w:rsidRPr="00525E6D">
              <w:rPr>
                <w:rFonts w:ascii="Times New Roman" w:hAnsi="Times New Roman" w:cs="Times New Roman"/>
                <w:sz w:val="28"/>
                <w:szCs w:val="28"/>
              </w:rPr>
              <w:t>онкүндігі</w:t>
            </w:r>
            <w:proofErr w:type="spellEnd"/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07209" w14:textId="77777777" w:rsidR="00C63088" w:rsidRPr="00525E6D" w:rsidRDefault="00C6308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басшыларының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қатысуымен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сыныптардың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ата-аналар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комитетінің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өкілдері</w:t>
            </w:r>
            <w:proofErr w:type="spellEnd"/>
          </w:p>
        </w:tc>
      </w:tr>
      <w:tr w:rsidR="00C63088" w:rsidRPr="00525E6D" w14:paraId="14507D82" w14:textId="77777777" w:rsidTr="00BA67E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1C135" w14:textId="77777777" w:rsidR="00C63088" w:rsidRPr="00525E6D" w:rsidRDefault="00C6308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DCE05" w14:textId="77777777" w:rsidR="00C63088" w:rsidRPr="00525E6D" w:rsidRDefault="00C6308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жылына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Қамқоршылық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кеңестің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жұмысын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: 1.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Жылдық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жоспарын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. 2.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Жаңартылған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жағдайында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ОТП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(«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Bilimal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электрондық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күнделіктерін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енгізу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критериалды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жүйесі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инклюзивті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оқыту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қосымша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55F65" w14:textId="77777777" w:rsidR="00C63088" w:rsidRPr="00525E6D" w:rsidRDefault="00BA67EF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</w:t>
            </w:r>
            <w:proofErr w:type="spellStart"/>
            <w:r w:rsidR="00C63088" w:rsidRPr="00525E6D">
              <w:rPr>
                <w:rFonts w:ascii="Times New Roman" w:hAnsi="Times New Roman" w:cs="Times New Roman"/>
                <w:sz w:val="28"/>
                <w:szCs w:val="28"/>
              </w:rPr>
              <w:t>ыркүйектің</w:t>
            </w:r>
            <w:proofErr w:type="spellEnd"/>
            <w:r w:rsidR="00C63088"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2-ші </w:t>
            </w:r>
            <w:proofErr w:type="spellStart"/>
            <w:r w:rsidR="00C63088" w:rsidRPr="00525E6D">
              <w:rPr>
                <w:rFonts w:ascii="Times New Roman" w:hAnsi="Times New Roman" w:cs="Times New Roman"/>
                <w:sz w:val="28"/>
                <w:szCs w:val="28"/>
              </w:rPr>
              <w:t>онкүндігі</w:t>
            </w:r>
            <w:proofErr w:type="spellEnd"/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98DC5" w14:textId="77777777" w:rsidR="00C63088" w:rsidRPr="00525E6D" w:rsidRDefault="00C6308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Қамқоршылық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кеңестің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төрағасы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директоры</w:t>
            </w:r>
          </w:p>
        </w:tc>
      </w:tr>
      <w:tr w:rsidR="00C63088" w:rsidRPr="00525E6D" w14:paraId="1E0D935C" w14:textId="77777777" w:rsidTr="00BA67E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BADE1" w14:textId="77777777" w:rsidR="00C63088" w:rsidRPr="00525E6D" w:rsidRDefault="00C6308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A7FC8" w14:textId="77777777" w:rsidR="00BA67EF" w:rsidRPr="00711B62" w:rsidRDefault="00C6308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Мектептің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материалдық-техникалық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базасы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нығайту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жолдары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тәсілдері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1084FCFE" w14:textId="77777777" w:rsidR="00C63088" w:rsidRPr="00525E6D" w:rsidRDefault="00C6308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1B6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Құқықтық</w:t>
            </w:r>
            <w:proofErr w:type="spellEnd"/>
            <w:r w:rsidRPr="00711B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кеңестің</w:t>
            </w:r>
            <w:proofErr w:type="spellEnd"/>
            <w:r w:rsidRPr="00711B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сәтсіз</w:t>
            </w:r>
            <w:proofErr w:type="spellEnd"/>
            <w:r w:rsidRPr="00711B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отбасыларға</w:t>
            </w:r>
            <w:proofErr w:type="spellEnd"/>
            <w:r w:rsidRPr="00711B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көшпелі</w:t>
            </w:r>
            <w:proofErr w:type="spellEnd"/>
            <w:r w:rsidRPr="00711B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отырыстары</w:t>
            </w:r>
            <w:proofErr w:type="spellEnd"/>
            <w:r w:rsidRPr="00711B6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Тәуекел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тобының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балаларымен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әңгімелесу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A4DE0" w14:textId="77777777" w:rsidR="00C63088" w:rsidRPr="00525E6D" w:rsidRDefault="00BA67EF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proofErr w:type="spellStart"/>
            <w:r w:rsidR="00C63088" w:rsidRPr="00525E6D">
              <w:rPr>
                <w:rFonts w:ascii="Times New Roman" w:hAnsi="Times New Roman" w:cs="Times New Roman"/>
                <w:sz w:val="28"/>
                <w:szCs w:val="28"/>
              </w:rPr>
              <w:t>елтоқсан</w:t>
            </w:r>
            <w:proofErr w:type="spellEnd"/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A6DA8" w14:textId="77777777" w:rsidR="00C63088" w:rsidRPr="00525E6D" w:rsidRDefault="00C6308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басшыларының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қатысуымен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қамқоршылық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Жаппай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оқыту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комиссиямен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63088" w:rsidRPr="00525E6D" w14:paraId="3F3D1514" w14:textId="77777777" w:rsidTr="00BA67E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AF549" w14:textId="77777777" w:rsidR="00C63088" w:rsidRPr="00525E6D" w:rsidRDefault="00C6308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5.4.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0A239" w14:textId="77777777" w:rsidR="00C63088" w:rsidRPr="00525E6D" w:rsidRDefault="00C6308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Мұқтаж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оқушыларға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көмек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дарынды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зияткерлік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спорт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қызметінде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Құқықтық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тәртіп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рейді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(КТІБ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инспекторларымен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C4118" w14:textId="77777777" w:rsidR="00C63088" w:rsidRPr="00525E6D" w:rsidRDefault="00BA67EF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proofErr w:type="spellStart"/>
            <w:r w:rsidR="00C63088" w:rsidRPr="00525E6D">
              <w:rPr>
                <w:rFonts w:ascii="Times New Roman" w:hAnsi="Times New Roman" w:cs="Times New Roman"/>
                <w:sz w:val="28"/>
                <w:szCs w:val="28"/>
              </w:rPr>
              <w:t>аурыз</w:t>
            </w:r>
            <w:proofErr w:type="spellEnd"/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A0E23" w14:textId="77777777" w:rsidR="00C63088" w:rsidRPr="00525E6D" w:rsidRDefault="00C6308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басшыларының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қатысуымен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қамқоршылық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</w:p>
        </w:tc>
      </w:tr>
      <w:tr w:rsidR="00C63088" w:rsidRPr="00525E6D" w14:paraId="61E37A46" w14:textId="77777777" w:rsidTr="00BA67EF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E7B3B" w14:textId="77777777" w:rsidR="00C63088" w:rsidRPr="00525E6D" w:rsidRDefault="00C6308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5.5.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A4D8B" w14:textId="77777777" w:rsidR="00C63088" w:rsidRPr="00525E6D" w:rsidRDefault="00C63088" w:rsidP="00AF12DF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Оқушылардың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жазғы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бастылығы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демалысын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. 2. «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жерге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тағзым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акциясының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қорытындылары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. 3.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аумағын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көгалдандыру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абаттандыру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бірлескен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акция. 4.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алушыларды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аттестаттауға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дайындық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. 5.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Қамқоршылық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кеңестің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жұмысын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қорытындылау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. 6. </w:t>
            </w:r>
            <w:r w:rsidR="00AF12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Келесі</w:t>
            </w:r>
            <w:r w:rsidR="00BA67EF" w:rsidRPr="00711B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жылына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жоспарын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ала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D8F70" w14:textId="77777777" w:rsidR="00C63088" w:rsidRPr="00525E6D" w:rsidRDefault="00BA67EF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proofErr w:type="spellStart"/>
            <w:r w:rsidR="00C63088" w:rsidRPr="00525E6D">
              <w:rPr>
                <w:rFonts w:ascii="Times New Roman" w:hAnsi="Times New Roman" w:cs="Times New Roman"/>
                <w:sz w:val="28"/>
                <w:szCs w:val="28"/>
              </w:rPr>
              <w:t>аурыз</w:t>
            </w:r>
            <w:proofErr w:type="spellEnd"/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4692A" w14:textId="77777777" w:rsidR="00C63088" w:rsidRPr="00525E6D" w:rsidRDefault="00C63088">
            <w:pPr>
              <w:pStyle w:val="Tdtable-td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басшыларының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қатысуымен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қамқоршылық</w:t>
            </w:r>
            <w:proofErr w:type="spellEnd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5E6D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</w:p>
        </w:tc>
      </w:tr>
    </w:tbl>
    <w:p w14:paraId="6ED6BFBF" w14:textId="77777777" w:rsidR="003B7A68" w:rsidRPr="00525E6D" w:rsidRDefault="003B7A68">
      <w:pPr>
        <w:spacing w:after="280" w:afterAutospacing="1"/>
        <w:rPr>
          <w:sz w:val="28"/>
          <w:szCs w:val="28"/>
        </w:rPr>
      </w:pPr>
      <w:r w:rsidRPr="00525E6D">
        <w:rPr>
          <w:sz w:val="28"/>
          <w:szCs w:val="28"/>
        </w:rPr>
        <w:br/>
        <w:t xml:space="preserve">  </w:t>
      </w:r>
    </w:p>
    <w:sectPr w:rsidR="003B7A68" w:rsidRPr="00525E6D" w:rsidSect="0045582C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960AA9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E1EBE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3EA45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91274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4BCF3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A0C37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A34C7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9DEB3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D06D4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A6A69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E72AB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48419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CB813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574E0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EF49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E023A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9C09B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1A6E1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DCF09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44D2C2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A185B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36C8B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4BAAC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F4EFC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3866F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EFAC3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D5814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A7805A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8680C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A166E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F7E25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130D5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F923C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B341B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27809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F1EE4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141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33FA3"/>
    <w:rsid w:val="00151B79"/>
    <w:rsid w:val="00167BB4"/>
    <w:rsid w:val="00395208"/>
    <w:rsid w:val="003B7A68"/>
    <w:rsid w:val="0045582C"/>
    <w:rsid w:val="005025DB"/>
    <w:rsid w:val="00525E6D"/>
    <w:rsid w:val="00711B62"/>
    <w:rsid w:val="00810FEE"/>
    <w:rsid w:val="0083130A"/>
    <w:rsid w:val="008939BE"/>
    <w:rsid w:val="009760D9"/>
    <w:rsid w:val="009A0D71"/>
    <w:rsid w:val="00A77B3E"/>
    <w:rsid w:val="00AF12DF"/>
    <w:rsid w:val="00AF29C2"/>
    <w:rsid w:val="00B60C84"/>
    <w:rsid w:val="00BA67EF"/>
    <w:rsid w:val="00C33625"/>
    <w:rsid w:val="00C63088"/>
    <w:rsid w:val="00F7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567C66"/>
  <w15:docId w15:val="{3310EFB8-D1E5-46C4-A8A1-B4F6B7D5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60" w:line="300" w:lineRule="atLeast"/>
    </w:pPr>
    <w:rPr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360" w:after="0" w:line="380" w:lineRule="atLeast"/>
      <w:outlineLvl w:val="1"/>
    </w:pPr>
    <w:rPr>
      <w:rFonts w:ascii="Arial" w:eastAsia="Arial" w:hAnsi="Arial" w:cs="Arial"/>
      <w:sz w:val="34"/>
      <w:szCs w:val="34"/>
    </w:rPr>
  </w:style>
  <w:style w:type="paragraph" w:styleId="3">
    <w:name w:val="heading 3"/>
    <w:basedOn w:val="a"/>
    <w:next w:val="a"/>
    <w:qFormat/>
    <w:rsid w:val="00EF7B96"/>
    <w:pPr>
      <w:keepNext/>
      <w:spacing w:before="360" w:after="0" w:line="340" w:lineRule="atLeas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qFormat/>
    <w:rsid w:val="00EF7B96"/>
    <w:pPr>
      <w:keepNext/>
      <w:spacing w:before="330" w:after="15" w:line="260" w:lineRule="atLeast"/>
      <w:outlineLvl w:val="3"/>
    </w:pPr>
    <w:rPr>
      <w:rFonts w:ascii="Arial" w:eastAsia="Arial" w:hAnsi="Arial" w:cs="Arial"/>
    </w:rPr>
  </w:style>
  <w:style w:type="paragraph" w:styleId="5">
    <w:name w:val="heading 5"/>
    <w:basedOn w:val="a"/>
    <w:next w:val="a"/>
    <w:qFormat/>
    <w:rsid w:val="00EF7B96"/>
    <w:pPr>
      <w:spacing w:before="330" w:after="15" w:line="260" w:lineRule="atLeast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EF7B96"/>
    <w:pPr>
      <w:spacing w:before="375" w:after="105" w:line="260" w:lineRule="atLeast"/>
      <w:outlineLvl w:val="5"/>
    </w:pPr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d">
    <w:name w:val="red"/>
    <w:basedOn w:val="a"/>
    <w:rPr>
      <w:color w:val="008200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92" w:lineRule="atLeast"/>
    </w:pPr>
    <w:rPr>
      <w:rFonts w:ascii="Arial" w:eastAsia="Arial" w:hAnsi="Arial" w:cs="Arial"/>
      <w:sz w:val="18"/>
      <w:szCs w:val="18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rPr>
      <w:rFonts w:ascii="Arial" w:eastAsia="Arial" w:hAnsi="Arial" w:cs="Arial"/>
      <w:caps/>
      <w:color w:val="008200"/>
      <w:sz w:val="25"/>
      <w:szCs w:val="25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rPr>
      <w:i/>
      <w:iCs/>
      <w:sz w:val="19"/>
      <w:szCs w:val="19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pPr>
      <w:spacing w:after="0" w:line="260" w:lineRule="atLeast"/>
    </w:pPr>
    <w:rPr>
      <w:rFonts w:ascii="Times" w:eastAsia="Times" w:hAnsi="Times" w:cs="Times"/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sz w:val="24"/>
      <w:szCs w:val="24"/>
    </w:rPr>
  </w:style>
  <w:style w:type="paragraph" w:customStyle="1" w:styleId="quot">
    <w:name w:val="quot"/>
    <w:basedOn w:val="a"/>
  </w:style>
  <w:style w:type="paragraph" w:customStyle="1" w:styleId="1">
    <w:name w:val="Строгий1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 w:line="270" w:lineRule="atLeast"/>
    </w:pPr>
    <w:rPr>
      <w:rFonts w:ascii="Arial" w:eastAsia="Arial" w:hAnsi="Arial" w:cs="Arial"/>
      <w:color w:val="008200"/>
      <w:sz w:val="25"/>
      <w:szCs w:val="25"/>
    </w:rPr>
  </w:style>
  <w:style w:type="paragraph" w:customStyle="1" w:styleId="cbody-b">
    <w:name w:val="cbody-b"/>
    <w:basedOn w:val="a"/>
    <w:rPr>
      <w:color w:val="000000"/>
    </w:rPr>
  </w:style>
  <w:style w:type="paragraph" w:customStyle="1" w:styleId="inline-author-p-color">
    <w:name w:val="inline-author-p-color"/>
    <w:basedOn w:val="a"/>
    <w:rPr>
      <w:b/>
      <w:bCs/>
      <w:color w:val="000000"/>
    </w:rPr>
  </w:style>
  <w:style w:type="paragraph" w:customStyle="1" w:styleId="example-h-color">
    <w:name w:val="example-h-color"/>
    <w:basedOn w:val="a"/>
    <w:rPr>
      <w:rFonts w:ascii="Arial" w:eastAsia="Arial" w:hAnsi="Arial" w:cs="Arial"/>
      <w:caps/>
      <w:color w:val="008200"/>
      <w:sz w:val="25"/>
      <w:szCs w:val="25"/>
    </w:rPr>
  </w:style>
  <w:style w:type="paragraph" w:customStyle="1" w:styleId="good-text">
    <w:name w:val="good-text"/>
    <w:basedOn w:val="a"/>
    <w:rPr>
      <w:color w:val="1F7D1F"/>
    </w:rPr>
  </w:style>
  <w:style w:type="paragraph" w:customStyle="1" w:styleId="highlighted">
    <w:name w:val="highlighted"/>
    <w:basedOn w:val="a"/>
    <w:pPr>
      <w:shd w:val="clear" w:color="auto" w:fill="E3E6F9"/>
    </w:pPr>
    <w:rPr>
      <w:shd w:val="clear" w:color="auto" w:fill="E3E6F9"/>
    </w:rPr>
  </w:style>
  <w:style w:type="paragraph" w:customStyle="1" w:styleId="inline-p">
    <w:name w:val="inline-p"/>
    <w:basedOn w:val="a"/>
    <w:pPr>
      <w:spacing w:after="0" w:line="270" w:lineRule="atLeast"/>
    </w:pPr>
    <w:rPr>
      <w:rFonts w:ascii="Times" w:eastAsia="Times" w:hAnsi="Times" w:cs="Times"/>
      <w:sz w:val="18"/>
      <w:szCs w:val="18"/>
    </w:rPr>
  </w:style>
  <w:style w:type="paragraph" w:customStyle="1" w:styleId="Ul">
    <w:name w:val="Ul"/>
    <w:basedOn w:val="a"/>
    <w:pPr>
      <w:spacing w:after="0"/>
    </w:pPr>
  </w:style>
  <w:style w:type="paragraph" w:customStyle="1" w:styleId="sticker-a">
    <w:name w:val="sticker-a"/>
    <w:basedOn w:val="a"/>
    <w:rPr>
      <w:color w:val="1352A1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pPr>
      <w:spacing w:line="270" w:lineRule="atLeast"/>
    </w:pPr>
    <w:rPr>
      <w:rFonts w:ascii="Times" w:eastAsia="Times" w:hAnsi="Times" w:cs="Times"/>
      <w:sz w:val="20"/>
      <w:szCs w:val="20"/>
    </w:rPr>
  </w:style>
  <w:style w:type="paragraph" w:customStyle="1" w:styleId="inline-author-p">
    <w:name w:val="inline-author-p"/>
    <w:basedOn w:val="a"/>
    <w:pPr>
      <w:spacing w:line="270" w:lineRule="atLeast"/>
    </w:pPr>
    <w:rPr>
      <w:rFonts w:ascii="Times" w:eastAsia="Times" w:hAnsi="Times" w:cs="Times"/>
      <w:sz w:val="18"/>
      <w:szCs w:val="18"/>
    </w:rPr>
  </w:style>
  <w:style w:type="paragraph" w:customStyle="1" w:styleId="cbody-p">
    <w:name w:val="cbody-p"/>
    <w:basedOn w:val="a"/>
    <w:pPr>
      <w:spacing w:line="270" w:lineRule="atLeast"/>
    </w:pPr>
    <w:rPr>
      <w:rFonts w:ascii="Times" w:eastAsia="Times" w:hAnsi="Times" w:cs="Times"/>
      <w:sz w:val="18"/>
      <w:szCs w:val="18"/>
    </w:rPr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b/>
      <w:bCs/>
      <w:color w:val="000000"/>
      <w:sz w:val="25"/>
      <w:szCs w:val="25"/>
    </w:rPr>
  </w:style>
  <w:style w:type="paragraph" w:customStyle="1" w:styleId="example-h3">
    <w:name w:val="example-h3"/>
    <w:basedOn w:val="a"/>
    <w:pPr>
      <w:spacing w:line="270" w:lineRule="atLeast"/>
    </w:pPr>
    <w:rPr>
      <w:rFonts w:ascii="Arial" w:eastAsia="Arial" w:hAnsi="Arial" w:cs="Arial"/>
      <w:color w:val="008200"/>
      <w:sz w:val="25"/>
      <w:szCs w:val="25"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pPr>
      <w:spacing w:after="0" w:line="270" w:lineRule="atLeast"/>
    </w:pPr>
    <w:rPr>
      <w:rFonts w:ascii="Times" w:eastAsia="Times" w:hAnsi="Times" w:cs="Times"/>
      <w:sz w:val="18"/>
      <w:szCs w:val="18"/>
    </w:rPr>
  </w:style>
  <w:style w:type="paragraph" w:customStyle="1" w:styleId="Ol">
    <w:name w:val="Ol"/>
    <w:basedOn w:val="a"/>
    <w:pPr>
      <w:spacing w:after="0"/>
    </w:pPr>
  </w:style>
  <w:style w:type="paragraph" w:customStyle="1" w:styleId="bad-text">
    <w:name w:val="bad-text"/>
    <w:basedOn w:val="a"/>
    <w:rPr>
      <w:color w:val="BF0000"/>
    </w:rPr>
  </w:style>
  <w:style w:type="paragraph" w:customStyle="1" w:styleId="normal-text">
    <w:name w:val="normal-text"/>
    <w:basedOn w:val="a"/>
    <w:rPr>
      <w:color w:val="D17411"/>
    </w:rPr>
  </w:style>
  <w:style w:type="paragraph" w:customStyle="1" w:styleId="cbody-h3">
    <w:name w:val="cbody-h3"/>
    <w:basedOn w:val="a"/>
    <w:pPr>
      <w:spacing w:line="340" w:lineRule="atLeast"/>
    </w:pPr>
    <w:rPr>
      <w:rFonts w:ascii="Arial" w:eastAsia="Arial" w:hAnsi="Arial" w:cs="Arial"/>
      <w:color w:val="008200"/>
      <w:sz w:val="27"/>
      <w:szCs w:val="27"/>
    </w:rPr>
  </w:style>
  <w:style w:type="paragraph" w:customStyle="1" w:styleId="cbody-h2">
    <w:name w:val="cbody-h2"/>
    <w:basedOn w:val="a"/>
    <w:pPr>
      <w:spacing w:line="380" w:lineRule="atLeast"/>
    </w:pPr>
    <w:rPr>
      <w:rFonts w:ascii="Arial" w:eastAsia="Arial" w:hAnsi="Arial" w:cs="Arial"/>
      <w:color w:val="008200"/>
      <w:sz w:val="30"/>
      <w:szCs w:val="30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92" w:lineRule="atLeast"/>
    </w:pPr>
    <w:rPr>
      <w:rFonts w:ascii="Arial" w:eastAsia="Arial" w:hAnsi="Arial" w:cs="Arial"/>
      <w:b/>
      <w:bCs/>
      <w:color w:val="FFFFFF"/>
      <w:sz w:val="18"/>
      <w:szCs w:val="18"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after="0" w:line="260" w:lineRule="atLeast"/>
    </w:pPr>
    <w:rPr>
      <w:rFonts w:ascii="Arial" w:eastAsia="Arial" w:hAnsi="Arial" w:cs="Arial"/>
      <w:b/>
      <w:bCs/>
      <w:color w:val="000000"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paragraph" w:customStyle="1" w:styleId="Thtable-thead-th">
    <w:name w:val="Th_table-thead-th"/>
    <w:basedOn w:val="a"/>
    <w:pPr>
      <w:spacing w:line="292" w:lineRule="atLeast"/>
    </w:pPr>
    <w:rPr>
      <w:rFonts w:ascii="Arial" w:eastAsia="Arial" w:hAnsi="Arial" w:cs="Arial"/>
      <w:b/>
      <w:bCs/>
      <w:color w:val="FFFFFF"/>
      <w:sz w:val="18"/>
      <w:szCs w:val="18"/>
    </w:rPr>
  </w:style>
  <w:style w:type="paragraph" w:customStyle="1" w:styleId="Tdtable-td">
    <w:name w:val="Td_table-td"/>
    <w:basedOn w:val="a"/>
    <w:pPr>
      <w:spacing w:line="292" w:lineRule="atLeast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D3D3D"/>
      </a:dk1>
      <a:lt1>
        <a:sysClr val="window" lastClr="FFFA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1113</Words>
  <Characters>6347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madina-ramazanova-83@mail.ru</cp:lastModifiedBy>
  <cp:revision>3</cp:revision>
  <dcterms:created xsi:type="dcterms:W3CDTF">2024-10-17T14:08:00Z</dcterms:created>
  <dcterms:modified xsi:type="dcterms:W3CDTF">2025-01-13T04:27:00Z</dcterms:modified>
</cp:coreProperties>
</file>