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BDA80">
      <w:pPr>
        <w:spacing w:after="0"/>
        <w:ind w:left="0"/>
        <w:jc w:val="left"/>
      </w:pPr>
      <w:r>
        <w:rPr>
          <w:rFonts w:ascii="Times New Roman"/>
          <w:b w:val="0"/>
          <w:i w:val="0"/>
          <w:color w:val="000000"/>
          <w:sz w:val="28"/>
        </w:rPr>
        <w:t>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r>
      <w:r>
        <w:drawing>
          <wp:inline distT="0" distB="0" distL="0" distR="0">
            <wp:extent cx="1384300" cy="219710"/>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1384300" cy="219710"/>
                    </a:xfrm>
                    <a:prstGeom prst="rect">
                      <a:avLst/>
                    </a:prstGeom>
                  </pic:spPr>
                </pic:pic>
              </a:graphicData>
            </a:graphic>
          </wp:inline>
        </w:drawing>
      </w:r>
      <w:r>
        <w:rPr>
          <w:rFonts w:ascii="Times New Roman"/>
          <w:b w:val="0"/>
          <w:i w:val="0"/>
          <w:color w:val="000000"/>
          <w:sz w:val="28"/>
        </w:rPr>
        <w:t>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t>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r>
    </w:p>
    <w:p w14:paraId="795E4738">
      <w:pPr>
        <w:spacing w:after="0"/>
        <w:ind w:left="0"/>
        <w:jc w:val="left"/>
      </w:pPr>
      <w:r>
        <w:rPr>
          <w:rFonts w:ascii="Times New Roman"/>
          <w:b/>
          <w:i w:val="0"/>
          <w:color w:val="000000"/>
          <w:sz w:val="28"/>
        </w:rPr>
        <w:t>Об утверждении правил оказания государственных услуг в сфере дошкольного образования</w:t>
      </w:r>
    </w:p>
    <w:p w14:paraId="0926888C">
      <w:pPr>
        <w:spacing w:after="0"/>
        <w:ind w:left="0"/>
        <w:jc w:val="both"/>
        <w:rPr>
          <w:sz w:val="24"/>
          <w:szCs w:val="24"/>
        </w:rPr>
      </w:pPr>
      <w:r>
        <w:rPr>
          <w:rFonts w:ascii="Times New Roman"/>
          <w:b w:val="0"/>
          <w:i w:val="0"/>
          <w:color w:val="000000"/>
          <w:sz w:val="24"/>
          <w:szCs w:val="24"/>
        </w:rPr>
        <w:t>Приказ Министра образования и науки Республики Казахстан от 19 июня 2020 года № 254. Зарегистрирован в Министерстве юстиции Республики Казахстан 22 июня 2020 года № 20883.</w:t>
      </w:r>
    </w:p>
    <w:p w14:paraId="032A8B15">
      <w:pPr>
        <w:spacing w:after="0"/>
        <w:ind w:left="0"/>
        <w:jc w:val="both"/>
        <w:rPr>
          <w:sz w:val="24"/>
          <w:szCs w:val="24"/>
        </w:rPr>
      </w:pPr>
      <w:bookmarkStart w:id="0" w:name="z4"/>
      <w:r>
        <w:rPr>
          <w:rFonts w:ascii="Times New Roman"/>
          <w:b w:val="0"/>
          <w:i w:val="0"/>
          <w:color w:val="000000"/>
          <w:sz w:val="24"/>
          <w:szCs w:val="24"/>
        </w:rPr>
        <w:t>
      В соответствии с подпунктом 1) статьи 10 Закона Республики Казахстан от 15 апреля 2013 года "О государственных услугах" ПРИКАЗЫВАЮ:</w:t>
      </w:r>
    </w:p>
    <w:bookmarkEnd w:id="0"/>
    <w:p w14:paraId="4D189954">
      <w:pPr>
        <w:spacing w:after="0"/>
        <w:ind w:left="0"/>
        <w:jc w:val="both"/>
        <w:rPr>
          <w:sz w:val="24"/>
          <w:szCs w:val="24"/>
        </w:rPr>
      </w:pPr>
      <w:bookmarkStart w:id="1" w:name="z5"/>
      <w:r>
        <w:rPr>
          <w:rFonts w:ascii="Times New Roman"/>
          <w:b w:val="0"/>
          <w:i w:val="0"/>
          <w:color w:val="000000"/>
          <w:sz w:val="24"/>
          <w:szCs w:val="24"/>
        </w:rPr>
        <w:t>
      1. Утвердить прилагаемые Правила оказания государственных услуг в сфере дошкольного образования.</w:t>
      </w:r>
    </w:p>
    <w:bookmarkEnd w:id="1"/>
    <w:p w14:paraId="6FA47AA8">
      <w:pPr>
        <w:spacing w:after="0"/>
        <w:ind w:left="0"/>
        <w:jc w:val="both"/>
        <w:rPr>
          <w:sz w:val="24"/>
          <w:szCs w:val="24"/>
        </w:rPr>
      </w:pPr>
      <w:bookmarkStart w:id="2" w:name="z6"/>
      <w:r>
        <w:rPr>
          <w:rFonts w:ascii="Times New Roman"/>
          <w:b w:val="0"/>
          <w:i w:val="0"/>
          <w:color w:val="000000"/>
          <w:sz w:val="24"/>
          <w:szCs w:val="24"/>
        </w:rPr>
        <w:t>
      2. Признать утратившими силу некоторые приказы Министра образования и науки Республики Казахстан согласно приложению к настоящему приказу.</w:t>
      </w:r>
    </w:p>
    <w:bookmarkEnd w:id="2"/>
    <w:p w14:paraId="369F2AB6">
      <w:pPr>
        <w:spacing w:after="0"/>
        <w:ind w:left="0"/>
        <w:jc w:val="both"/>
        <w:rPr>
          <w:sz w:val="24"/>
          <w:szCs w:val="24"/>
        </w:rPr>
      </w:pPr>
      <w:bookmarkStart w:id="3" w:name="z7"/>
      <w:r>
        <w:rPr>
          <w:rFonts w:ascii="Times New Roman"/>
          <w:b w:val="0"/>
          <w:i w:val="0"/>
          <w:color w:val="000000"/>
          <w:sz w:val="24"/>
          <w:szCs w:val="24"/>
        </w:rPr>
        <w:t>
      3.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w:t>
      </w:r>
    </w:p>
    <w:bookmarkEnd w:id="3"/>
    <w:p w14:paraId="5052BB65">
      <w:pPr>
        <w:spacing w:after="0"/>
        <w:ind w:left="0"/>
        <w:jc w:val="both"/>
        <w:rPr>
          <w:sz w:val="24"/>
          <w:szCs w:val="24"/>
        </w:rPr>
      </w:pPr>
      <w:bookmarkStart w:id="4" w:name="z8"/>
      <w:r>
        <w:rPr>
          <w:rFonts w:ascii="Times New Roman"/>
          <w:b w:val="0"/>
          <w:i w:val="0"/>
          <w:color w:val="000000"/>
          <w:sz w:val="24"/>
          <w:szCs w:val="24"/>
        </w:rPr>
        <w:t>
      1) государственную регистрацию настоящего приказа в Министерстве юстиции Республики Казахстан;</w:t>
      </w:r>
    </w:p>
    <w:bookmarkEnd w:id="4"/>
    <w:p w14:paraId="4142316F">
      <w:pPr>
        <w:spacing w:after="0"/>
        <w:ind w:left="0"/>
        <w:jc w:val="both"/>
        <w:rPr>
          <w:sz w:val="24"/>
          <w:szCs w:val="24"/>
        </w:rPr>
      </w:pPr>
      <w:bookmarkStart w:id="5" w:name="z9"/>
      <w:r>
        <w:rPr>
          <w:rFonts w:ascii="Times New Roman"/>
          <w:b w:val="0"/>
          <w:i w:val="0"/>
          <w:color w:val="000000"/>
          <w:sz w:val="24"/>
          <w:szCs w:val="24"/>
        </w:rPr>
        <w:t>
      2) размещение настоящего приказа на интернет-ресурсе Министерства образования и науки Республики Казахстан;</w:t>
      </w:r>
    </w:p>
    <w:bookmarkEnd w:id="5"/>
    <w:p w14:paraId="365A7BE5">
      <w:pPr>
        <w:spacing w:after="0"/>
        <w:ind w:left="0"/>
        <w:jc w:val="both"/>
        <w:rPr>
          <w:sz w:val="24"/>
          <w:szCs w:val="24"/>
        </w:rPr>
      </w:pPr>
      <w:bookmarkStart w:id="6" w:name="z10"/>
      <w:r>
        <w:rPr>
          <w:rFonts w:ascii="Times New Roman"/>
          <w:b w:val="0"/>
          <w:i w:val="0"/>
          <w:color w:val="000000"/>
          <w:sz w:val="24"/>
          <w:szCs w:val="24"/>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 </w:t>
      </w:r>
    </w:p>
    <w:bookmarkEnd w:id="6"/>
    <w:p w14:paraId="6F5532CC">
      <w:pPr>
        <w:spacing w:after="0"/>
        <w:ind w:left="0"/>
        <w:jc w:val="both"/>
        <w:rPr>
          <w:sz w:val="24"/>
          <w:szCs w:val="24"/>
        </w:rPr>
      </w:pPr>
      <w:bookmarkStart w:id="7" w:name="z11"/>
      <w:r>
        <w:rPr>
          <w:rFonts w:ascii="Times New Roman"/>
          <w:b w:val="0"/>
          <w:i w:val="0"/>
          <w:color w:val="000000"/>
          <w:sz w:val="24"/>
          <w:szCs w:val="24"/>
        </w:rPr>
        <w:t>
      4. Контроль за исполнением настоящего приказа возложить на курирующего вице-министра образования и науки Республики Казахстан.</w:t>
      </w:r>
    </w:p>
    <w:bookmarkEnd w:id="7"/>
    <w:p w14:paraId="33B55AFF">
      <w:pPr>
        <w:spacing w:after="0"/>
        <w:ind w:left="0"/>
        <w:jc w:val="both"/>
        <w:rPr>
          <w:sz w:val="24"/>
          <w:szCs w:val="24"/>
        </w:rPr>
      </w:pPr>
      <w:bookmarkStart w:id="8" w:name="z12"/>
      <w:r>
        <w:rPr>
          <w:rFonts w:ascii="Times New Roman"/>
          <w:b w:val="0"/>
          <w:i w:val="0"/>
          <w:color w:val="000000"/>
          <w:sz w:val="24"/>
          <w:szCs w:val="24"/>
        </w:rPr>
        <w:t>
      5. Настоящий приказ вводится в действие после дня его первого официального опубликования.</w:t>
      </w:r>
    </w:p>
    <w:bookmarkEnd w:id="8"/>
    <w:tbl>
      <w:tblPr>
        <w:tblStyle w:val="7"/>
        <w:tblW w:w="12380"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31"/>
        <w:gridCol w:w="6049"/>
      </w:tblGrid>
      <w:tr w14:paraId="27B68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blCellSpacing w:w="0" w:type="dxa"/>
        </w:trPr>
        <w:tc>
          <w:tcPr>
            <w:tcW w:w="6331" w:type="dxa"/>
            <w:tcMar>
              <w:top w:w="15" w:type="dxa"/>
              <w:left w:w="15" w:type="dxa"/>
              <w:bottom w:w="15" w:type="dxa"/>
              <w:right w:w="15" w:type="dxa"/>
            </w:tcMar>
            <w:vAlign w:val="center"/>
          </w:tcPr>
          <w:p w14:paraId="49E6AE2A">
            <w:pPr>
              <w:spacing w:after="0" w:line="240" w:lineRule="auto"/>
              <w:ind w:left="0"/>
              <w:jc w:val="left"/>
              <w:rPr>
                <w:sz w:val="24"/>
                <w:szCs w:val="24"/>
              </w:rPr>
            </w:pPr>
            <w:r>
              <w:rPr>
                <w:rFonts w:ascii="Times New Roman"/>
                <w:b w:val="0"/>
                <w:i w:val="0"/>
                <w:color w:val="000000"/>
                <w:sz w:val="24"/>
                <w:szCs w:val="24"/>
              </w:rPr>
              <w:t>
</w:t>
            </w:r>
            <w:r>
              <w:rPr>
                <w:rFonts w:ascii="Times New Roman"/>
                <w:b w:val="0"/>
                <w:i/>
                <w:color w:val="000000"/>
                <w:sz w:val="24"/>
                <w:szCs w:val="24"/>
              </w:rPr>
              <w:t xml:space="preserve">      Министр образования и науки </w:t>
            </w:r>
          </w:p>
          <w:p w14:paraId="5C2CFA3E">
            <w:pPr>
              <w:spacing w:after="20" w:line="240" w:lineRule="auto"/>
              <w:ind w:left="20"/>
              <w:jc w:val="both"/>
              <w:rPr>
                <w:sz w:val="24"/>
                <w:szCs w:val="24"/>
              </w:rPr>
            </w:pPr>
          </w:p>
          <w:p w14:paraId="12DD1BA9">
            <w:pPr>
              <w:spacing w:after="0" w:line="240" w:lineRule="auto"/>
              <w:ind w:left="0"/>
              <w:jc w:val="left"/>
              <w:rPr>
                <w:sz w:val="24"/>
                <w:szCs w:val="24"/>
              </w:rPr>
            </w:pPr>
          </w:p>
          <w:p w14:paraId="7E0D56F4">
            <w:pPr>
              <w:spacing w:after="20" w:line="240" w:lineRule="auto"/>
              <w:ind w:left="20"/>
              <w:jc w:val="both"/>
              <w:rPr>
                <w:sz w:val="24"/>
                <w:szCs w:val="24"/>
              </w:rPr>
            </w:pPr>
            <w:r>
              <w:rPr>
                <w:rFonts w:ascii="Times New Roman"/>
                <w:b w:val="0"/>
                <w:i/>
                <w:color w:val="000000"/>
                <w:sz w:val="24"/>
                <w:szCs w:val="24"/>
              </w:rPr>
              <w:t xml:space="preserve">Республики Казахстан </w:t>
            </w:r>
            <w:r>
              <w:rPr>
                <w:rFonts w:ascii="Times New Roman"/>
                <w:b w:val="0"/>
                <w:i w:val="0"/>
                <w:color w:val="000000"/>
                <w:sz w:val="24"/>
                <w:szCs w:val="24"/>
              </w:rPr>
              <w:t>
</w:t>
            </w:r>
          </w:p>
        </w:tc>
        <w:tc>
          <w:tcPr>
            <w:tcW w:w="6049" w:type="dxa"/>
            <w:tcMar>
              <w:top w:w="15" w:type="dxa"/>
              <w:left w:w="15" w:type="dxa"/>
              <w:bottom w:w="15" w:type="dxa"/>
              <w:right w:w="15" w:type="dxa"/>
            </w:tcMar>
            <w:vAlign w:val="center"/>
          </w:tcPr>
          <w:p w14:paraId="5FD7CDA8">
            <w:pPr>
              <w:spacing w:after="0" w:line="240" w:lineRule="auto"/>
              <w:ind w:left="0"/>
              <w:jc w:val="left"/>
              <w:rPr>
                <w:sz w:val="24"/>
                <w:szCs w:val="24"/>
              </w:rPr>
            </w:pPr>
            <w:r>
              <w:rPr>
                <w:rFonts w:ascii="Times New Roman"/>
                <w:b w:val="0"/>
                <w:i w:val="0"/>
                <w:color w:val="000000"/>
                <w:sz w:val="24"/>
                <w:szCs w:val="24"/>
              </w:rPr>
              <w:t>
</w:t>
            </w:r>
            <w:r>
              <w:rPr>
                <w:rFonts w:ascii="Times New Roman"/>
                <w:b w:val="0"/>
                <w:i/>
                <w:color w:val="000000"/>
                <w:sz w:val="24"/>
                <w:szCs w:val="24"/>
              </w:rPr>
              <w:t>А. Аймагамбетов</w:t>
            </w:r>
            <w:r>
              <w:rPr>
                <w:rFonts w:ascii="Times New Roman"/>
                <w:b w:val="0"/>
                <w:i w:val="0"/>
                <w:color w:val="000000"/>
                <w:sz w:val="24"/>
                <w:szCs w:val="24"/>
              </w:rPr>
              <w:t>
</w:t>
            </w:r>
          </w:p>
        </w:tc>
      </w:tr>
      <w:tr w14:paraId="44FFB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331" w:type="dxa"/>
            <w:tcMar>
              <w:top w:w="15" w:type="dxa"/>
              <w:left w:w="15" w:type="dxa"/>
              <w:bottom w:w="15" w:type="dxa"/>
              <w:right w:w="15" w:type="dxa"/>
            </w:tcMar>
            <w:vAlign w:val="center"/>
          </w:tcPr>
          <w:p w14:paraId="29EE175F">
            <w:pPr>
              <w:spacing w:after="0" w:line="240" w:lineRule="auto"/>
              <w:ind w:left="0"/>
              <w:jc w:val="center"/>
              <w:rPr>
                <w:sz w:val="24"/>
                <w:szCs w:val="24"/>
              </w:rPr>
            </w:pPr>
            <w:r>
              <w:rPr>
                <w:rFonts w:ascii="Times New Roman"/>
                <w:b w:val="0"/>
                <w:i w:val="0"/>
                <w:color w:val="000000"/>
                <w:sz w:val="24"/>
                <w:szCs w:val="24"/>
              </w:rPr>
              <w:t> </w:t>
            </w:r>
          </w:p>
        </w:tc>
        <w:tc>
          <w:tcPr>
            <w:tcW w:w="6049" w:type="dxa"/>
            <w:tcMar>
              <w:top w:w="15" w:type="dxa"/>
              <w:left w:w="15" w:type="dxa"/>
              <w:bottom w:w="15" w:type="dxa"/>
              <w:right w:w="15" w:type="dxa"/>
            </w:tcMar>
            <w:vAlign w:val="center"/>
          </w:tcPr>
          <w:p w14:paraId="2FECDC58">
            <w:pPr>
              <w:spacing w:after="0" w:line="240" w:lineRule="auto"/>
              <w:ind w:left="0"/>
              <w:jc w:val="center"/>
              <w:rPr>
                <w:sz w:val="24"/>
                <w:szCs w:val="24"/>
              </w:rPr>
            </w:pPr>
            <w:r>
              <w:rPr>
                <w:rFonts w:ascii="Times New Roman"/>
                <w:b w:val="0"/>
                <w:i w:val="0"/>
                <w:color w:val="000000"/>
                <w:sz w:val="24"/>
                <w:szCs w:val="24"/>
              </w:rPr>
              <w:t>Утверждены приказом</w:t>
            </w:r>
            <w:r>
              <w:rPr>
                <w:sz w:val="24"/>
                <w:szCs w:val="24"/>
              </w:rPr>
              <w:br w:type="textWrapping"/>
            </w:r>
            <w:r>
              <w:rPr>
                <w:rFonts w:ascii="Times New Roman"/>
                <w:b w:val="0"/>
                <w:i w:val="0"/>
                <w:color w:val="000000"/>
                <w:sz w:val="24"/>
                <w:szCs w:val="24"/>
              </w:rPr>
              <w:t>Министра образования и науки</w:t>
            </w:r>
            <w:r>
              <w:rPr>
                <w:sz w:val="24"/>
                <w:szCs w:val="24"/>
              </w:rPr>
              <w:br w:type="textWrapping"/>
            </w:r>
            <w:r>
              <w:rPr>
                <w:rFonts w:ascii="Times New Roman"/>
                <w:b w:val="0"/>
                <w:i w:val="0"/>
                <w:color w:val="000000"/>
                <w:sz w:val="24"/>
                <w:szCs w:val="24"/>
              </w:rPr>
              <w:t>Республики Казахстан</w:t>
            </w:r>
            <w:r>
              <w:rPr>
                <w:sz w:val="24"/>
                <w:szCs w:val="24"/>
              </w:rPr>
              <w:br w:type="textWrapping"/>
            </w:r>
            <w:r>
              <w:rPr>
                <w:rFonts w:ascii="Times New Roman"/>
                <w:b w:val="0"/>
                <w:i w:val="0"/>
                <w:color w:val="000000"/>
                <w:sz w:val="24"/>
                <w:szCs w:val="24"/>
              </w:rPr>
              <w:t>от 19 июня 2020 года  № 254</w:t>
            </w:r>
          </w:p>
        </w:tc>
      </w:tr>
    </w:tbl>
    <w:p w14:paraId="42FE2ABB">
      <w:pPr>
        <w:spacing w:after="0" w:line="240" w:lineRule="auto"/>
        <w:ind w:left="0"/>
        <w:jc w:val="left"/>
        <w:rPr>
          <w:sz w:val="24"/>
          <w:szCs w:val="24"/>
        </w:rPr>
      </w:pPr>
      <w:bookmarkStart w:id="9" w:name="z15"/>
      <w:r>
        <w:rPr>
          <w:rFonts w:ascii="Times New Roman"/>
          <w:b/>
          <w:i w:val="0"/>
          <w:color w:val="000000"/>
          <w:sz w:val="24"/>
          <w:szCs w:val="24"/>
        </w:rPr>
        <w:t xml:space="preserve"> Правила оказания государственных услуг в сфере дошкольного образования</w:t>
      </w:r>
    </w:p>
    <w:bookmarkEnd w:id="9"/>
    <w:p w14:paraId="0B9A6538">
      <w:pPr>
        <w:spacing w:after="0" w:line="240" w:lineRule="auto"/>
        <w:ind w:left="0"/>
        <w:jc w:val="both"/>
        <w:rPr>
          <w:sz w:val="24"/>
          <w:szCs w:val="24"/>
        </w:rPr>
      </w:pPr>
      <w:r>
        <w:rPr>
          <w:rFonts w:ascii="Times New Roman"/>
          <w:b w:val="0"/>
          <w:i w:val="0"/>
          <w:color w:val="FF0000"/>
          <w:sz w:val="24"/>
          <w:szCs w:val="24"/>
        </w:rPr>
        <w:t>
      Сноска. Правила - в редакции приказа и.о. Министра просвещения РК от 31.05.2024 № 133 (вводится в действие по истечении десяти календарных дней после дня его первого официального опубликования).</w:t>
      </w:r>
    </w:p>
    <w:p w14:paraId="40D4C6D5">
      <w:pPr>
        <w:spacing w:after="0" w:line="240" w:lineRule="auto"/>
        <w:ind w:left="0"/>
        <w:jc w:val="left"/>
        <w:rPr>
          <w:sz w:val="24"/>
          <w:szCs w:val="24"/>
        </w:rPr>
      </w:pPr>
      <w:bookmarkStart w:id="10" w:name="z243"/>
      <w:r>
        <w:rPr>
          <w:rFonts w:ascii="Times New Roman"/>
          <w:b/>
          <w:i w:val="0"/>
          <w:color w:val="000000"/>
          <w:sz w:val="24"/>
          <w:szCs w:val="24"/>
        </w:rPr>
        <w:t xml:space="preserve"> Глава 1. Общие положения</w:t>
      </w:r>
    </w:p>
    <w:bookmarkEnd w:id="10"/>
    <w:p w14:paraId="37F38434">
      <w:pPr>
        <w:spacing w:after="0" w:line="240" w:lineRule="auto"/>
        <w:ind w:left="0"/>
        <w:jc w:val="both"/>
        <w:rPr>
          <w:sz w:val="24"/>
          <w:szCs w:val="24"/>
        </w:rPr>
      </w:pPr>
      <w:bookmarkStart w:id="11" w:name="z244"/>
      <w:r>
        <w:rPr>
          <w:rFonts w:ascii="Times New Roman"/>
          <w:b w:val="0"/>
          <w:i w:val="0"/>
          <w:color w:val="000000"/>
          <w:sz w:val="24"/>
          <w:szCs w:val="24"/>
        </w:rPr>
        <w:t xml:space="preserve">
      1. Правила оказания государственных услуг в сфере дошкольного образования (далее – Правила) разработаны в соответствии с Конституцией Республики Казахстан, Кодексом Республики Казахстан "О браке (супружестве) и семье", Законами Республики Казахстан "О правах ребенка в Республике Казахстан", "О социальной и медико-педагогической коррекционной поддержке детей с ограниченными возможностями", подпунктом 3-1) пункта 1 статьи 270 Кодекса Республики Казахстан "О здоровье народа и системе здравоохранения", пунктом 1 статьи 26 Закона Республики Казахстан "Об образовании", пунктом 3 статьи 12 Закона Республики Казахстан "О статусе педагога", пунктом 3 статьи 52 Закона Республики Казахстан "О воинской службе и статусе военнослужащих", пунктом 8 статьи 78 Закона Республики Казахстан "О специальных государственных органах Республики Казахстан", пунктом 4 статьи 16 Закона Республики Казахстан "О государственной фельдъегерской связи", пунктом 5 статьи 64 Закона Республики Казахстан "О правоохранительной службе", подпунктом 1) статьи 10 Закона Республики Казахстан "О государственных услугах". </w:t>
      </w:r>
    </w:p>
    <w:bookmarkEnd w:id="11"/>
    <w:p w14:paraId="79B78C43">
      <w:pPr>
        <w:spacing w:after="0" w:line="240" w:lineRule="auto"/>
        <w:ind w:left="0"/>
        <w:jc w:val="both"/>
        <w:rPr>
          <w:sz w:val="24"/>
          <w:szCs w:val="24"/>
        </w:rPr>
      </w:pPr>
      <w:bookmarkStart w:id="12" w:name="z245"/>
      <w:r>
        <w:rPr>
          <w:rFonts w:ascii="Times New Roman"/>
          <w:b w:val="0"/>
          <w:i w:val="0"/>
          <w:color w:val="000000"/>
          <w:sz w:val="24"/>
          <w:szCs w:val="24"/>
        </w:rPr>
        <w:t>
      2. Правила определяют порядок приема постановки на очередь детей дошкольного возраста (до 6 лет) для направления в дошкольные организации, прием документов и зачисление детей в дошкольные организации (далее - ДО) с государственным образовательным заказом независимо от видов, формы собственности и ведомственной подчиненности.</w:t>
      </w:r>
    </w:p>
    <w:bookmarkEnd w:id="12"/>
    <w:p w14:paraId="4A930D8C">
      <w:pPr>
        <w:spacing w:after="0" w:line="240" w:lineRule="auto"/>
        <w:ind w:left="0"/>
        <w:jc w:val="both"/>
        <w:rPr>
          <w:sz w:val="24"/>
          <w:szCs w:val="24"/>
        </w:rPr>
      </w:pPr>
      <w:bookmarkStart w:id="13" w:name="z246"/>
      <w:r>
        <w:rPr>
          <w:rFonts w:ascii="Times New Roman"/>
          <w:b w:val="0"/>
          <w:i w:val="0"/>
          <w:color w:val="000000"/>
          <w:sz w:val="24"/>
          <w:szCs w:val="24"/>
        </w:rPr>
        <w:t>
      3. В настоящих Правилах используются основные понятия:</w:t>
      </w:r>
    </w:p>
    <w:bookmarkEnd w:id="13"/>
    <w:p w14:paraId="0832FC4F">
      <w:pPr>
        <w:spacing w:after="0" w:line="240" w:lineRule="auto"/>
        <w:ind w:left="0"/>
        <w:jc w:val="both"/>
        <w:rPr>
          <w:sz w:val="24"/>
          <w:szCs w:val="24"/>
        </w:rPr>
      </w:pPr>
      <w:bookmarkStart w:id="14" w:name="z247"/>
      <w:r>
        <w:rPr>
          <w:rFonts w:ascii="Times New Roman"/>
          <w:b w:val="0"/>
          <w:i w:val="0"/>
          <w:color w:val="000000"/>
          <w:sz w:val="24"/>
          <w:szCs w:val="24"/>
        </w:rPr>
        <w:t>
      1) автоматизированное рабочее место (далее – АРМ) – система, предназначенная для автоматизации деятельности услугодателя;</w:t>
      </w:r>
    </w:p>
    <w:bookmarkEnd w:id="14"/>
    <w:p w14:paraId="2702376D">
      <w:pPr>
        <w:spacing w:after="0" w:line="240" w:lineRule="auto"/>
        <w:ind w:left="0"/>
        <w:jc w:val="both"/>
        <w:rPr>
          <w:sz w:val="24"/>
          <w:szCs w:val="24"/>
        </w:rPr>
      </w:pPr>
      <w:bookmarkStart w:id="15" w:name="z248"/>
      <w:r>
        <w:rPr>
          <w:rFonts w:ascii="Times New Roman"/>
          <w:b w:val="0"/>
          <w:i w:val="0"/>
          <w:color w:val="000000"/>
          <w:sz w:val="24"/>
          <w:szCs w:val="24"/>
        </w:rPr>
        <w:t>
      2) архив – хранилище, куда перемещаются заявления из очереди, по которым приостановлена возможность получения направления в дошкольную организацию ввиду отсутствия заинтересованности услугополучателя в получении места в дошкольную организацию, а также выявленных нарушений, допущенных со стороны услугополучателей, снятых с очереди по причине успешного получения направления на зачисление в ДО или снятых с очереди по иным причинам, предусмотренным настоящими Правилами;</w:t>
      </w:r>
    </w:p>
    <w:bookmarkEnd w:id="15"/>
    <w:p w14:paraId="3EB59B37">
      <w:pPr>
        <w:spacing w:after="0" w:line="240" w:lineRule="auto"/>
        <w:ind w:left="0"/>
        <w:jc w:val="both"/>
        <w:rPr>
          <w:sz w:val="24"/>
          <w:szCs w:val="24"/>
        </w:rPr>
      </w:pPr>
      <w:bookmarkStart w:id="16" w:name="z249"/>
      <w:r>
        <w:rPr>
          <w:rFonts w:ascii="Times New Roman"/>
          <w:b w:val="0"/>
          <w:i w:val="0"/>
          <w:color w:val="000000"/>
          <w:sz w:val="24"/>
          <w:szCs w:val="24"/>
        </w:rPr>
        <w:t>
      3) свободное место – информация о вакантном месте для зачисления ребенка в ДО с указанием наименования и вида ДО (ясли-сад, детский сад, санаторный ясли-сад, дошкольный мини-центр, специальный ясли-сад, специальный детский сад), режима работы (4, 9, 10, 5, 12, 24 часа), языка воспитания и обучения, вида группы (раннего возраста, младшая, средняя, старшая, предшкольная, разновозрастная, специальная);</w:t>
      </w:r>
    </w:p>
    <w:bookmarkEnd w:id="16"/>
    <w:p w14:paraId="4462FE6F">
      <w:pPr>
        <w:spacing w:after="0" w:line="240" w:lineRule="auto"/>
        <w:ind w:left="0"/>
        <w:jc w:val="both"/>
        <w:rPr>
          <w:sz w:val="24"/>
          <w:szCs w:val="24"/>
        </w:rPr>
      </w:pPr>
      <w:bookmarkStart w:id="17" w:name="z250"/>
      <w:r>
        <w:rPr>
          <w:rFonts w:ascii="Times New Roman"/>
          <w:b w:val="0"/>
          <w:i w:val="0"/>
          <w:color w:val="000000"/>
          <w:sz w:val="24"/>
          <w:szCs w:val="24"/>
        </w:rPr>
        <w:t>
      4) электронный бюллетень свободных мест – электронный протокол, формируемый ДО в конце учебного года с учетом выпуска воспитанников, прошедших программу предшкольной подготовки, перевода детей из одной возрастной группы в другую и комплектования возрастных групп; фиксирующий хронологию передачи свободных мест в Единую базу;</w:t>
      </w:r>
    </w:p>
    <w:bookmarkEnd w:id="17"/>
    <w:p w14:paraId="74F87D6A">
      <w:pPr>
        <w:spacing w:after="0" w:line="240" w:lineRule="auto"/>
        <w:ind w:left="0"/>
        <w:jc w:val="both"/>
        <w:rPr>
          <w:sz w:val="24"/>
          <w:szCs w:val="24"/>
        </w:rPr>
      </w:pPr>
      <w:bookmarkStart w:id="18" w:name="z251"/>
      <w:r>
        <w:rPr>
          <w:rFonts w:ascii="Times New Roman"/>
          <w:b w:val="0"/>
          <w:i w:val="0"/>
          <w:color w:val="000000"/>
          <w:sz w:val="24"/>
          <w:szCs w:val="24"/>
        </w:rPr>
        <w:t>
      5)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bookmarkEnd w:id="18"/>
    <w:p w14:paraId="3EB097A2">
      <w:pPr>
        <w:spacing w:after="0" w:line="240" w:lineRule="auto"/>
        <w:ind w:left="0"/>
        <w:jc w:val="both"/>
        <w:rPr>
          <w:sz w:val="24"/>
          <w:szCs w:val="24"/>
        </w:rPr>
      </w:pPr>
      <w:bookmarkStart w:id="19" w:name="z252"/>
      <w:r>
        <w:rPr>
          <w:rFonts w:ascii="Times New Roman"/>
          <w:b w:val="0"/>
          <w:i w:val="0"/>
          <w:color w:val="000000"/>
          <w:sz w:val="24"/>
          <w:szCs w:val="24"/>
        </w:rPr>
        <w:t>
      6) реестр ДО в Единой базе (далее – Реестр ДО) – электронный перечень ДО независимо от форм собственности и ведомственной подчиненности;</w:t>
      </w:r>
    </w:p>
    <w:bookmarkEnd w:id="19"/>
    <w:p w14:paraId="63102068">
      <w:pPr>
        <w:spacing w:after="0" w:line="240" w:lineRule="auto"/>
        <w:ind w:left="0"/>
        <w:jc w:val="both"/>
        <w:rPr>
          <w:sz w:val="24"/>
          <w:szCs w:val="24"/>
        </w:rPr>
      </w:pPr>
      <w:bookmarkStart w:id="20" w:name="z253"/>
      <w:r>
        <w:rPr>
          <w:rFonts w:ascii="Times New Roman"/>
          <w:b w:val="0"/>
          <w:i w:val="0"/>
          <w:color w:val="000000"/>
          <w:sz w:val="24"/>
          <w:szCs w:val="24"/>
        </w:rPr>
        <w:t>
      7) Единая база учета, очередности и выдачи направлений в дошкольные организации (далее - Единая база) – информационная система в Национальной образовательной базе данных (далее – НОБД), обеспечивающая автоматизированное исполнение бизнес-процессов по постановке на очередь детей дошкольного возраста (до 6 лет) для направления в ДО, прием документов, зачисление детей в ДО и заключения электронного договора;</w:t>
      </w:r>
    </w:p>
    <w:bookmarkEnd w:id="20"/>
    <w:p w14:paraId="388BC018">
      <w:pPr>
        <w:spacing w:after="0" w:line="240" w:lineRule="auto"/>
        <w:ind w:left="0"/>
        <w:jc w:val="both"/>
        <w:rPr>
          <w:sz w:val="24"/>
          <w:szCs w:val="24"/>
        </w:rPr>
      </w:pPr>
      <w:bookmarkStart w:id="21" w:name="z254"/>
      <w:r>
        <w:rPr>
          <w:rFonts w:ascii="Times New Roman"/>
          <w:b w:val="0"/>
          <w:i w:val="0"/>
          <w:color w:val="000000"/>
          <w:sz w:val="24"/>
          <w:szCs w:val="24"/>
        </w:rPr>
        <w:t>
      8) свободное место режима общеустановленного зачисления – свободное место, срок действия направления по которому начинает исчисляться сразу после получения направления до заключения договора оказания образовательных услуг с услугополучателем;</w:t>
      </w:r>
    </w:p>
    <w:bookmarkEnd w:id="21"/>
    <w:p w14:paraId="50078101">
      <w:pPr>
        <w:spacing w:after="0" w:line="240" w:lineRule="auto"/>
        <w:ind w:left="0"/>
        <w:jc w:val="both"/>
        <w:rPr>
          <w:sz w:val="24"/>
          <w:szCs w:val="24"/>
        </w:rPr>
      </w:pPr>
      <w:bookmarkStart w:id="22" w:name="z255"/>
      <w:r>
        <w:rPr>
          <w:rFonts w:ascii="Times New Roman"/>
          <w:b w:val="0"/>
          <w:i w:val="0"/>
          <w:color w:val="000000"/>
          <w:sz w:val="24"/>
          <w:szCs w:val="24"/>
        </w:rPr>
        <w:t>
      9) номер очередности – положение заявления в очереди относительно других заявлений в этой очереди;</w:t>
      </w:r>
    </w:p>
    <w:bookmarkEnd w:id="22"/>
    <w:p w14:paraId="6CD61923">
      <w:pPr>
        <w:spacing w:after="0" w:line="240" w:lineRule="auto"/>
        <w:ind w:left="0"/>
        <w:jc w:val="both"/>
        <w:rPr>
          <w:sz w:val="24"/>
          <w:szCs w:val="24"/>
        </w:rPr>
      </w:pPr>
      <w:bookmarkStart w:id="23" w:name="z256"/>
      <w:r>
        <w:rPr>
          <w:rFonts w:ascii="Times New Roman"/>
          <w:b w:val="0"/>
          <w:i w:val="0"/>
          <w:color w:val="000000"/>
          <w:sz w:val="24"/>
          <w:szCs w:val="24"/>
        </w:rPr>
        <w:t>
      10) объект информатизации услугодателя (далее – объект информатизации) – информационная система, интегрированная с НОБД, обеспечивающая автоматизированное исполнение бизнес-процессов для получения государственных услуг;</w:t>
      </w:r>
    </w:p>
    <w:bookmarkEnd w:id="23"/>
    <w:p w14:paraId="32165381">
      <w:pPr>
        <w:spacing w:after="0" w:line="240" w:lineRule="auto"/>
        <w:ind w:left="0"/>
        <w:jc w:val="both"/>
        <w:rPr>
          <w:sz w:val="24"/>
          <w:szCs w:val="24"/>
        </w:rPr>
      </w:pPr>
      <w:bookmarkStart w:id="24" w:name="z257"/>
      <w:r>
        <w:rPr>
          <w:rFonts w:ascii="Times New Roman"/>
          <w:b w:val="0"/>
          <w:i w:val="0"/>
          <w:color w:val="000000"/>
          <w:sz w:val="24"/>
          <w:szCs w:val="24"/>
        </w:rPr>
        <w:t>
      11) очередь в ДО (далее – очередь) – порядок заявлений постановки на очередь для зачисления в ДО, успешно зарегистрированных в Единой базе и упорядоченные относительно друг друга согласно настоящим правилам, к каждой выбранной услугополучателем ДО;</w:t>
      </w:r>
    </w:p>
    <w:bookmarkEnd w:id="24"/>
    <w:p w14:paraId="69E40D18">
      <w:pPr>
        <w:spacing w:after="0" w:line="240" w:lineRule="auto"/>
        <w:ind w:left="0"/>
        <w:jc w:val="both"/>
        <w:rPr>
          <w:sz w:val="24"/>
          <w:szCs w:val="24"/>
        </w:rPr>
      </w:pPr>
      <w:bookmarkStart w:id="25" w:name="z258"/>
      <w:r>
        <w:rPr>
          <w:rFonts w:ascii="Times New Roman"/>
          <w:b w:val="0"/>
          <w:i w:val="0"/>
          <w:color w:val="000000"/>
          <w:sz w:val="24"/>
          <w:szCs w:val="24"/>
        </w:rPr>
        <w:t>
      12) электронное направление в ДО (далее – направление в ДО) – электронный документ, выданный Единой базой, являющийся основанием для предоставления услугополучателем полного пакета документов, для зачисления ребенка в ДО и заключения договора образовательных услуг;</w:t>
      </w:r>
    </w:p>
    <w:bookmarkEnd w:id="25"/>
    <w:p w14:paraId="182E3520">
      <w:pPr>
        <w:spacing w:after="0" w:line="240" w:lineRule="auto"/>
        <w:ind w:left="0"/>
        <w:jc w:val="both"/>
        <w:rPr>
          <w:sz w:val="24"/>
          <w:szCs w:val="24"/>
        </w:rPr>
      </w:pPr>
      <w:bookmarkStart w:id="26" w:name="z259"/>
      <w:r>
        <w:rPr>
          <w:rFonts w:ascii="Times New Roman"/>
          <w:b w:val="0"/>
          <w:i w:val="0"/>
          <w:color w:val="000000"/>
          <w:sz w:val="24"/>
          <w:szCs w:val="24"/>
        </w:rPr>
        <w:t>
      13) база мобильных граждан (далее - БМГ) – единая база "электронного правительства" Республики Казахстан номеров мобильных телефонов пользователей, необходимых для оказания государственных услуг, отправки SMS-паролей при авторизации или подписании услуг с помощью одноразового пароля;</w:t>
      </w:r>
    </w:p>
    <w:bookmarkEnd w:id="26"/>
    <w:p w14:paraId="5336351D">
      <w:pPr>
        <w:spacing w:after="0" w:line="240" w:lineRule="auto"/>
        <w:ind w:left="0"/>
        <w:jc w:val="both"/>
        <w:rPr>
          <w:sz w:val="24"/>
          <w:szCs w:val="24"/>
        </w:rPr>
      </w:pPr>
      <w:bookmarkStart w:id="27" w:name="z260"/>
      <w:r>
        <w:rPr>
          <w:rFonts w:ascii="Times New Roman"/>
          <w:b w:val="0"/>
          <w:i w:val="0"/>
          <w:color w:val="000000"/>
          <w:sz w:val="24"/>
          <w:szCs w:val="24"/>
        </w:rPr>
        <w:t>
      14) проактивная услуга – государственная услуга, оказываемая без заявления услугополучателя по инициативе услугодателя;</w:t>
      </w:r>
    </w:p>
    <w:bookmarkEnd w:id="27"/>
    <w:p w14:paraId="2839E7E4">
      <w:pPr>
        <w:spacing w:after="0" w:line="240" w:lineRule="auto"/>
        <w:ind w:left="0"/>
        <w:jc w:val="both"/>
        <w:rPr>
          <w:sz w:val="24"/>
          <w:szCs w:val="24"/>
        </w:rPr>
      </w:pPr>
      <w:bookmarkStart w:id="28" w:name="z261"/>
      <w:r>
        <w:rPr>
          <w:rFonts w:ascii="Times New Roman"/>
          <w:b w:val="0"/>
          <w:i w:val="0"/>
          <w:color w:val="000000"/>
          <w:sz w:val="24"/>
          <w:szCs w:val="24"/>
        </w:rPr>
        <w:t>
      15) свободное место временного пребывания – место, которое сохраняется за временно выбывшим воспитанником в санаторную ДО, поэтому имеет ограниченный срок пребывания нового ребенка, зачисленного на это место;</w:t>
      </w:r>
    </w:p>
    <w:bookmarkEnd w:id="28"/>
    <w:p w14:paraId="2B2E0569">
      <w:pPr>
        <w:spacing w:after="0" w:line="240" w:lineRule="auto"/>
        <w:ind w:left="0"/>
        <w:jc w:val="both"/>
        <w:rPr>
          <w:sz w:val="24"/>
          <w:szCs w:val="24"/>
        </w:rPr>
      </w:pPr>
      <w:bookmarkStart w:id="29" w:name="z262"/>
      <w:r>
        <w:rPr>
          <w:rFonts w:ascii="Times New Roman"/>
          <w:b w:val="0"/>
          <w:i w:val="0"/>
          <w:color w:val="000000"/>
          <w:sz w:val="24"/>
          <w:szCs w:val="24"/>
        </w:rPr>
        <w:t>
      16) уведомление – электронные текстовые сообщения, отправляемые объектом информатизации услугополучателю с целью уведомления о прохождении определенных этапов получения государственных услуг в сфере ДО;</w:t>
      </w:r>
    </w:p>
    <w:bookmarkEnd w:id="29"/>
    <w:p w14:paraId="48C9D3A3">
      <w:pPr>
        <w:spacing w:after="0" w:line="240" w:lineRule="auto"/>
        <w:ind w:left="0"/>
        <w:jc w:val="both"/>
        <w:rPr>
          <w:sz w:val="24"/>
          <w:szCs w:val="24"/>
        </w:rPr>
      </w:pPr>
      <w:bookmarkStart w:id="30" w:name="z263"/>
      <w:r>
        <w:rPr>
          <w:rFonts w:ascii="Times New Roman"/>
          <w:b w:val="0"/>
          <w:i w:val="0"/>
          <w:color w:val="000000"/>
          <w:sz w:val="24"/>
          <w:szCs w:val="24"/>
        </w:rPr>
        <w:t>
      17) электронный договор – документ, имеющий юридическую силу, регулирующий взаимоотношения между ДО и родителем или иным законным представителем ребенка на период нахождения в ДО с установлением прав и обязанностей сторон, механизма взаимной ответственности за воспитание и обучение ребенка.</w:t>
      </w:r>
    </w:p>
    <w:bookmarkEnd w:id="30"/>
    <w:p w14:paraId="78B8E221">
      <w:pPr>
        <w:spacing w:after="0" w:line="240" w:lineRule="auto"/>
        <w:ind w:left="0"/>
        <w:jc w:val="left"/>
        <w:rPr>
          <w:sz w:val="24"/>
          <w:szCs w:val="24"/>
        </w:rPr>
      </w:pPr>
      <w:bookmarkStart w:id="31" w:name="z264"/>
      <w:r>
        <w:rPr>
          <w:rFonts w:ascii="Times New Roman"/>
          <w:b/>
          <w:i w:val="0"/>
          <w:color w:val="000000"/>
          <w:sz w:val="24"/>
          <w:szCs w:val="24"/>
        </w:rPr>
        <w:t xml:space="preserve"> Глава 2. Порядок оказания государственных услуг</w:t>
      </w:r>
    </w:p>
    <w:bookmarkEnd w:id="31"/>
    <w:p w14:paraId="2AC27710">
      <w:pPr>
        <w:spacing w:after="0" w:line="240" w:lineRule="auto"/>
        <w:ind w:left="0"/>
        <w:jc w:val="left"/>
        <w:rPr>
          <w:sz w:val="24"/>
          <w:szCs w:val="24"/>
        </w:rPr>
      </w:pPr>
      <w:bookmarkStart w:id="32" w:name="z265"/>
      <w:r>
        <w:rPr>
          <w:rFonts w:ascii="Times New Roman"/>
          <w:b/>
          <w:i w:val="0"/>
          <w:color w:val="000000"/>
          <w:sz w:val="24"/>
          <w:szCs w:val="24"/>
        </w:rPr>
        <w:t xml:space="preserve"> Параграф 1. Порядок оказания государственной услуги "Постановка на очередь детей дошкольного возраста (до 6 лет) для направления в дошкольные организации"</w:t>
      </w:r>
    </w:p>
    <w:bookmarkEnd w:id="32"/>
    <w:p w14:paraId="01E5C5E6">
      <w:pPr>
        <w:spacing w:after="0" w:line="240" w:lineRule="auto"/>
        <w:ind w:left="0"/>
        <w:jc w:val="both"/>
        <w:rPr>
          <w:sz w:val="24"/>
          <w:szCs w:val="24"/>
        </w:rPr>
      </w:pPr>
      <w:bookmarkStart w:id="33" w:name="z266"/>
      <w:r>
        <w:rPr>
          <w:rFonts w:ascii="Times New Roman"/>
          <w:b w:val="0"/>
          <w:i w:val="0"/>
          <w:color w:val="000000"/>
          <w:sz w:val="24"/>
          <w:szCs w:val="24"/>
        </w:rPr>
        <w:t>
      4. Государственная услуга "Постановка на очередь детей дошкольного возраста (до 6 лет) для направления в дошкольные организации" (далее – государственная услуга по постановке на очередь) оказывается управлениями образования городов республиканского значения и столицы, отделами образования районов, городов областного значения (далее – услугодатель).</w:t>
      </w:r>
    </w:p>
    <w:bookmarkEnd w:id="33"/>
    <w:p w14:paraId="3AED057F">
      <w:pPr>
        <w:spacing w:after="0" w:line="240" w:lineRule="auto"/>
        <w:ind w:left="0"/>
        <w:jc w:val="both"/>
        <w:rPr>
          <w:sz w:val="24"/>
          <w:szCs w:val="24"/>
        </w:rPr>
      </w:pPr>
      <w:bookmarkStart w:id="34" w:name="z267"/>
      <w:r>
        <w:rPr>
          <w:rFonts w:ascii="Times New Roman"/>
          <w:b w:val="0"/>
          <w:i w:val="0"/>
          <w:color w:val="000000"/>
          <w:sz w:val="24"/>
          <w:szCs w:val="24"/>
        </w:rPr>
        <w:t>
      5. Для получения государственной услуги по постановке на очередь родитель, или законный представитель ребенка (далее – услугополучатель) направляет заявление по форме согласно приложению 1 к Правилам, а также документы, указанные в пункте 8 Приложения 2, через веб-портал "электронного правительства" (далее – портал) или объекты информатизации.</w:t>
      </w:r>
    </w:p>
    <w:bookmarkEnd w:id="34"/>
    <w:p w14:paraId="0CB750EF">
      <w:pPr>
        <w:spacing w:after="0" w:line="240" w:lineRule="auto"/>
        <w:ind w:left="0"/>
        <w:jc w:val="both"/>
        <w:rPr>
          <w:sz w:val="24"/>
          <w:szCs w:val="24"/>
        </w:rPr>
      </w:pPr>
      <w:bookmarkStart w:id="35" w:name="z268"/>
      <w:r>
        <w:rPr>
          <w:rFonts w:ascii="Times New Roman"/>
          <w:b w:val="0"/>
          <w:i w:val="0"/>
          <w:color w:val="000000"/>
          <w:sz w:val="24"/>
          <w:szCs w:val="24"/>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по постановке на очередь осуществляется следующим рабочим днем.</w:t>
      </w:r>
    </w:p>
    <w:bookmarkEnd w:id="35"/>
    <w:p w14:paraId="090D7ACD">
      <w:pPr>
        <w:spacing w:after="0" w:line="240" w:lineRule="auto"/>
        <w:ind w:left="0"/>
        <w:jc w:val="both"/>
        <w:rPr>
          <w:sz w:val="24"/>
          <w:szCs w:val="24"/>
        </w:rPr>
      </w:pPr>
      <w:bookmarkStart w:id="36" w:name="z269"/>
      <w:r>
        <w:rPr>
          <w:rFonts w:ascii="Times New Roman"/>
          <w:b w:val="0"/>
          <w:i w:val="0"/>
          <w:color w:val="000000"/>
          <w:sz w:val="24"/>
          <w:szCs w:val="24"/>
        </w:rPr>
        <w:t>
      Услугополучателям, являющимся нерезидентами согласно статье 190 Налогового Кодекса Республики Казахстан, государственные услуги оказываются в порядке, предусмотренном настоящими Правилами.</w:t>
      </w:r>
    </w:p>
    <w:bookmarkEnd w:id="36"/>
    <w:p w14:paraId="3E755144">
      <w:pPr>
        <w:spacing w:after="0" w:line="240" w:lineRule="auto"/>
        <w:ind w:left="0"/>
        <w:jc w:val="both"/>
        <w:rPr>
          <w:sz w:val="24"/>
          <w:szCs w:val="24"/>
        </w:rPr>
      </w:pPr>
      <w:bookmarkStart w:id="37" w:name="z270"/>
      <w:r>
        <w:rPr>
          <w:rFonts w:ascii="Times New Roman"/>
          <w:b w:val="0"/>
          <w:i w:val="0"/>
          <w:color w:val="000000"/>
          <w:sz w:val="24"/>
          <w:szCs w:val="24"/>
        </w:rPr>
        <w:t>
      Основные требования к оказанию государственной услуги по постановке на очередь согласно подпунктам 3-1) и 4) статьи 14 Закона Республики Казахстан "О государственных услугах" приведены в приложении 2 "Перечень основных требований к оказанию государственной услуги "Постановка на очередь детей дошкольного возраста (до 6 лет) для направления в дошкольные организации" (далее – Перечень требований) к Правилам.</w:t>
      </w:r>
    </w:p>
    <w:bookmarkEnd w:id="37"/>
    <w:p w14:paraId="6C7C3B2C">
      <w:pPr>
        <w:spacing w:after="0" w:line="240" w:lineRule="auto"/>
        <w:ind w:left="0"/>
        <w:jc w:val="both"/>
        <w:rPr>
          <w:sz w:val="24"/>
          <w:szCs w:val="24"/>
        </w:rPr>
      </w:pPr>
      <w:bookmarkStart w:id="38" w:name="z271"/>
      <w:r>
        <w:rPr>
          <w:rFonts w:ascii="Times New Roman"/>
          <w:b w:val="0"/>
          <w:i w:val="0"/>
          <w:color w:val="000000"/>
          <w:sz w:val="24"/>
          <w:szCs w:val="24"/>
        </w:rPr>
        <w:t>
      При представлении услугополучателем неполного пакета документов и (или) документов с истекшим сроком действия услугодатель готовит мотивированный отказ в приеме документов.</w:t>
      </w:r>
    </w:p>
    <w:bookmarkEnd w:id="38"/>
    <w:p w14:paraId="76F4BD01">
      <w:pPr>
        <w:spacing w:after="0" w:line="240" w:lineRule="auto"/>
        <w:ind w:left="0"/>
        <w:jc w:val="both"/>
        <w:rPr>
          <w:sz w:val="24"/>
          <w:szCs w:val="24"/>
        </w:rPr>
      </w:pPr>
      <w:bookmarkStart w:id="39" w:name="z272"/>
      <w:r>
        <w:rPr>
          <w:rFonts w:ascii="Times New Roman"/>
          <w:b w:val="0"/>
          <w:i w:val="0"/>
          <w:color w:val="000000"/>
          <w:sz w:val="24"/>
          <w:szCs w:val="24"/>
        </w:rPr>
        <w:t>
      При выявлении оснований для отказа в оказании государственной услуги согласно пункту 9 Перечня требований, в указанный срок услугодатель направляет услугополучателю в "личный кабинет" уведомление об отказе в оказании государственной услуги согласно приложению 3 к Правилам.</w:t>
      </w:r>
    </w:p>
    <w:bookmarkEnd w:id="39"/>
    <w:p w14:paraId="53A74A41">
      <w:pPr>
        <w:spacing w:after="0" w:line="240" w:lineRule="auto"/>
        <w:ind w:left="0"/>
        <w:jc w:val="both"/>
        <w:rPr>
          <w:sz w:val="24"/>
          <w:szCs w:val="24"/>
        </w:rPr>
      </w:pPr>
      <w:bookmarkStart w:id="40" w:name="z273"/>
      <w:r>
        <w:rPr>
          <w:rFonts w:ascii="Times New Roman"/>
          <w:b w:val="0"/>
          <w:i w:val="0"/>
          <w:color w:val="000000"/>
          <w:sz w:val="24"/>
          <w:szCs w:val="24"/>
        </w:rPr>
        <w:t>
      6. Заявления услугополучателей и, подтверждение документов на получение вне очереди места в ДО, обрабатываются услугодателем в течение 1 (одного) рабочего дня.</w:t>
      </w:r>
    </w:p>
    <w:bookmarkEnd w:id="40"/>
    <w:p w14:paraId="1A2281E9">
      <w:pPr>
        <w:spacing w:after="0" w:line="240" w:lineRule="auto"/>
        <w:ind w:left="0"/>
        <w:jc w:val="both"/>
        <w:rPr>
          <w:sz w:val="24"/>
          <w:szCs w:val="24"/>
        </w:rPr>
      </w:pPr>
      <w:bookmarkStart w:id="41" w:name="z274"/>
      <w:r>
        <w:rPr>
          <w:rFonts w:ascii="Times New Roman"/>
          <w:b w:val="0"/>
          <w:i w:val="0"/>
          <w:color w:val="000000"/>
          <w:sz w:val="24"/>
          <w:szCs w:val="24"/>
        </w:rPr>
        <w:t xml:space="preserve">
      Заявление услугополучателя и, подтверждение документов на получение места в ДО в первоочередном порядке путем интеграции с государственными информационными системами, обрабатываются автоматически на момент их подачи. </w:t>
      </w:r>
    </w:p>
    <w:bookmarkEnd w:id="41"/>
    <w:p w14:paraId="55978A73">
      <w:pPr>
        <w:spacing w:after="0" w:line="240" w:lineRule="auto"/>
        <w:ind w:left="0"/>
        <w:jc w:val="both"/>
        <w:rPr>
          <w:sz w:val="24"/>
          <w:szCs w:val="24"/>
        </w:rPr>
      </w:pPr>
      <w:bookmarkStart w:id="42" w:name="z275"/>
      <w:r>
        <w:rPr>
          <w:rFonts w:ascii="Times New Roman"/>
          <w:b w:val="0"/>
          <w:i w:val="0"/>
          <w:color w:val="000000"/>
          <w:sz w:val="24"/>
          <w:szCs w:val="24"/>
        </w:rPr>
        <w:t>
      Заявление услугополучателя, поданных на общих основаниях, обрабатываются автоматически на момент подачи.</w:t>
      </w:r>
    </w:p>
    <w:bookmarkEnd w:id="42"/>
    <w:p w14:paraId="54B4AE2F">
      <w:pPr>
        <w:spacing w:after="0" w:line="240" w:lineRule="auto"/>
        <w:ind w:left="0"/>
        <w:jc w:val="both"/>
        <w:rPr>
          <w:sz w:val="24"/>
          <w:szCs w:val="24"/>
        </w:rPr>
      </w:pPr>
      <w:bookmarkStart w:id="43" w:name="z276"/>
      <w:r>
        <w:rPr>
          <w:rFonts w:ascii="Times New Roman"/>
          <w:b w:val="0"/>
          <w:i w:val="0"/>
          <w:color w:val="000000"/>
          <w:sz w:val="24"/>
          <w:szCs w:val="24"/>
        </w:rPr>
        <w:t xml:space="preserve">
      Услугодатель в АРМ подтверждает полноту и соответствие представленных документов услугополучателем. </w:t>
      </w:r>
    </w:p>
    <w:bookmarkEnd w:id="43"/>
    <w:p w14:paraId="2EB3FA6A">
      <w:pPr>
        <w:spacing w:after="0" w:line="240" w:lineRule="auto"/>
        <w:ind w:left="0"/>
        <w:jc w:val="both"/>
        <w:rPr>
          <w:sz w:val="24"/>
          <w:szCs w:val="24"/>
        </w:rPr>
      </w:pPr>
      <w:bookmarkStart w:id="44" w:name="z277"/>
      <w:r>
        <w:rPr>
          <w:rFonts w:ascii="Times New Roman"/>
          <w:b w:val="0"/>
          <w:i w:val="0"/>
          <w:color w:val="000000"/>
          <w:sz w:val="24"/>
          <w:szCs w:val="24"/>
        </w:rPr>
        <w:t>
      После получения подтверждения в АРМ от услугодателя Единая база обрабатывает заявление по постановке на очередь в ДО и уведомляет услугополучателя об оказании государственной услуги по постановке на очередь с указанием даты и времени, номера очередности согласно приложению 4.</w:t>
      </w:r>
    </w:p>
    <w:bookmarkEnd w:id="44"/>
    <w:p w14:paraId="7793E445">
      <w:pPr>
        <w:spacing w:after="0" w:line="240" w:lineRule="auto"/>
        <w:ind w:left="0"/>
        <w:jc w:val="both"/>
        <w:rPr>
          <w:sz w:val="24"/>
          <w:szCs w:val="24"/>
        </w:rPr>
      </w:pPr>
      <w:bookmarkStart w:id="45" w:name="z278"/>
      <w:r>
        <w:rPr>
          <w:rFonts w:ascii="Times New Roman"/>
          <w:b w:val="0"/>
          <w:i w:val="0"/>
          <w:color w:val="000000"/>
          <w:sz w:val="24"/>
          <w:szCs w:val="24"/>
        </w:rPr>
        <w:t>
      7. Государственная услуга по постановке на очередь оказывается проактивным способом, в том числе без заявления услугополучателя по инициативе услугодателя посредством информационных систем услугодателя и государственных органов при регистрации телефонного номера абонентского устройства сотовой связи услугополучателя на веб-портале "электронного правительства" www.egov.kz и включать в себя:</w:t>
      </w:r>
    </w:p>
    <w:bookmarkEnd w:id="45"/>
    <w:p w14:paraId="106BA6B3">
      <w:pPr>
        <w:spacing w:after="0" w:line="240" w:lineRule="auto"/>
        <w:ind w:left="0"/>
        <w:jc w:val="both"/>
        <w:rPr>
          <w:sz w:val="24"/>
          <w:szCs w:val="24"/>
        </w:rPr>
      </w:pPr>
      <w:bookmarkStart w:id="46" w:name="z279"/>
      <w:r>
        <w:rPr>
          <w:rFonts w:ascii="Times New Roman"/>
          <w:b w:val="0"/>
          <w:i w:val="0"/>
          <w:color w:val="000000"/>
          <w:sz w:val="24"/>
          <w:szCs w:val="24"/>
        </w:rPr>
        <w:t>
      1) отправку автоматических уведомлений услугополучателю с запросом на оказание государственной услуги по постановке на очередь;</w:t>
      </w:r>
    </w:p>
    <w:bookmarkEnd w:id="46"/>
    <w:p w14:paraId="3D32BCBF">
      <w:pPr>
        <w:spacing w:after="0" w:line="240" w:lineRule="auto"/>
        <w:ind w:left="0"/>
        <w:jc w:val="both"/>
        <w:rPr>
          <w:sz w:val="24"/>
          <w:szCs w:val="24"/>
        </w:rPr>
      </w:pPr>
      <w:bookmarkStart w:id="47" w:name="z280"/>
      <w:r>
        <w:rPr>
          <w:rFonts w:ascii="Times New Roman"/>
          <w:b w:val="0"/>
          <w:i w:val="0"/>
          <w:color w:val="000000"/>
          <w:sz w:val="24"/>
          <w:szCs w:val="24"/>
        </w:rPr>
        <w:t>
      2) получение согласия услугополучателя на оказание проактивной услуги, а также иных необходимых сведений от услугополучателя, в том числе ограниченного доступа согласно приложению 5 к Правилам, посредством абонентского устройства сотовой связи услугополучателя.</w:t>
      </w:r>
    </w:p>
    <w:bookmarkEnd w:id="47"/>
    <w:p w14:paraId="7ACF3C3A">
      <w:pPr>
        <w:spacing w:after="0" w:line="240" w:lineRule="auto"/>
        <w:ind w:left="0"/>
        <w:jc w:val="both"/>
        <w:rPr>
          <w:sz w:val="24"/>
          <w:szCs w:val="24"/>
        </w:rPr>
      </w:pPr>
      <w:bookmarkStart w:id="48" w:name="z281"/>
      <w:r>
        <w:rPr>
          <w:rFonts w:ascii="Times New Roman"/>
          <w:b w:val="0"/>
          <w:i w:val="0"/>
          <w:color w:val="000000"/>
          <w:sz w:val="24"/>
          <w:szCs w:val="24"/>
        </w:rPr>
        <w:t>
      8. По выбору услугополучателя государственная услуга по постановке на очередь оказывается по принципу "одного заявления" в совокупности с государственной услугой "Регистрация рождения ребенка, в том числе внесение изменений, дополнений и исправлений в записи актов гражданского состояния".</w:t>
      </w:r>
    </w:p>
    <w:bookmarkEnd w:id="48"/>
    <w:p w14:paraId="4FDAA4A6">
      <w:pPr>
        <w:spacing w:after="0" w:line="240" w:lineRule="auto"/>
        <w:ind w:left="0"/>
        <w:jc w:val="both"/>
        <w:rPr>
          <w:sz w:val="24"/>
          <w:szCs w:val="24"/>
        </w:rPr>
      </w:pPr>
      <w:bookmarkStart w:id="49" w:name="z282"/>
      <w:r>
        <w:rPr>
          <w:rFonts w:ascii="Times New Roman"/>
          <w:b w:val="0"/>
          <w:i w:val="0"/>
          <w:color w:val="000000"/>
          <w:sz w:val="24"/>
          <w:szCs w:val="24"/>
        </w:rPr>
        <w:t>
      9. При внесении изменений и (или)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(или) дополнениях оператору информационно-коммуникационной инфраструктуры "электронное правительство" и услугодателям, а также в Единый контакт-центр.</w:t>
      </w:r>
    </w:p>
    <w:bookmarkEnd w:id="49"/>
    <w:p w14:paraId="3D024D1C">
      <w:pPr>
        <w:spacing w:after="0" w:line="240" w:lineRule="auto"/>
        <w:ind w:left="0"/>
        <w:jc w:val="both"/>
        <w:rPr>
          <w:sz w:val="24"/>
          <w:szCs w:val="24"/>
        </w:rPr>
      </w:pPr>
      <w:bookmarkStart w:id="50" w:name="z283"/>
      <w:r>
        <w:rPr>
          <w:rFonts w:ascii="Times New Roman"/>
          <w:b w:val="0"/>
          <w:i w:val="0"/>
          <w:color w:val="000000"/>
          <w:sz w:val="24"/>
          <w:szCs w:val="24"/>
        </w:rPr>
        <w:t>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пункта 2 статьи 5 Закона Республики Казахстан "О государственных услугах".</w:t>
      </w:r>
    </w:p>
    <w:bookmarkEnd w:id="50"/>
    <w:p w14:paraId="3AD44223">
      <w:pPr>
        <w:spacing w:after="0" w:line="240" w:lineRule="auto"/>
        <w:ind w:left="0"/>
        <w:jc w:val="both"/>
        <w:rPr>
          <w:sz w:val="24"/>
          <w:szCs w:val="24"/>
        </w:rPr>
      </w:pPr>
      <w:bookmarkStart w:id="51" w:name="z284"/>
      <w:r>
        <w:rPr>
          <w:rFonts w:ascii="Times New Roman"/>
          <w:b w:val="0"/>
          <w:i w:val="0"/>
          <w:color w:val="000000"/>
          <w:sz w:val="24"/>
          <w:szCs w:val="24"/>
        </w:rPr>
        <w:t>
      10. Единая база автоматически формирует очередь в порядке подачи заявлений постановки на очередь для зачисления в ДО (до 4-х ДО из Реестра ДО) относительно друг друга с учетом даты и времени (с точностью до миллисекунд), года рождения ребенка, языка обучения.</w:t>
      </w:r>
    </w:p>
    <w:bookmarkEnd w:id="51"/>
    <w:p w14:paraId="08954C02">
      <w:pPr>
        <w:spacing w:after="0" w:line="240" w:lineRule="auto"/>
        <w:ind w:left="0"/>
        <w:jc w:val="both"/>
        <w:rPr>
          <w:sz w:val="24"/>
          <w:szCs w:val="24"/>
        </w:rPr>
      </w:pPr>
      <w:bookmarkStart w:id="52" w:name="z285"/>
      <w:r>
        <w:rPr>
          <w:rFonts w:ascii="Times New Roman"/>
          <w:b w:val="0"/>
          <w:i w:val="0"/>
          <w:color w:val="000000"/>
          <w:sz w:val="24"/>
          <w:szCs w:val="24"/>
        </w:rPr>
        <w:t>
      Заявления услугополучателей, которым места в ДО предоставляются вне очереди, располагаются перед заявлениями услугополучателей, которым места в ДО предоставляются в первоочередном порядке.</w:t>
      </w:r>
    </w:p>
    <w:bookmarkEnd w:id="52"/>
    <w:p w14:paraId="5C4140B4">
      <w:pPr>
        <w:spacing w:after="0" w:line="240" w:lineRule="auto"/>
        <w:ind w:left="0"/>
        <w:jc w:val="both"/>
        <w:rPr>
          <w:sz w:val="24"/>
          <w:szCs w:val="24"/>
        </w:rPr>
      </w:pPr>
      <w:bookmarkStart w:id="53" w:name="z286"/>
      <w:r>
        <w:rPr>
          <w:rFonts w:ascii="Times New Roman"/>
          <w:b w:val="0"/>
          <w:i w:val="0"/>
          <w:color w:val="000000"/>
          <w:sz w:val="24"/>
          <w:szCs w:val="24"/>
        </w:rPr>
        <w:t>
      Заявления услугополучателей, которым предоставляются места в ДО в первоочередном порядке, распределяются в соотношении "один к трем" к заявлениям услугополучателей, поданным на общих основаниях.</w:t>
      </w:r>
    </w:p>
    <w:bookmarkEnd w:id="53"/>
    <w:p w14:paraId="436B6838">
      <w:pPr>
        <w:spacing w:after="0" w:line="240" w:lineRule="auto"/>
        <w:ind w:left="0"/>
        <w:jc w:val="both"/>
        <w:rPr>
          <w:sz w:val="24"/>
          <w:szCs w:val="24"/>
        </w:rPr>
      </w:pPr>
      <w:bookmarkStart w:id="54" w:name="z287"/>
      <w:r>
        <w:rPr>
          <w:rFonts w:ascii="Times New Roman"/>
          <w:b w:val="0"/>
          <w:i w:val="0"/>
          <w:color w:val="000000"/>
          <w:sz w:val="24"/>
          <w:szCs w:val="24"/>
        </w:rPr>
        <w:t>
      Очередь в специальные ДО (специальные ясли-сады, специальные детские сады) и специальные группы в ДО для детей с нарушениями зрения, слуха, тяжелыми нарушениями речи, опорно-двигательного аппарата, интеллекта, с задержкой психического развития согласно Типовым правилам деятельности специальных организаций образования, утвержденных приказом Министра образования и науки Республики Казахстан от 31 августа 2022 года № 385 "Об утверждении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 (зарегистрированный в Реестре государственной регистрации нормативных правовых актов под № 29329) формируется по году рождения детей для каждого года рождения отдельно согласно рекомендации психолого-медико-педагогической консультации.</w:t>
      </w:r>
    </w:p>
    <w:bookmarkEnd w:id="54"/>
    <w:p w14:paraId="0127C4CD">
      <w:pPr>
        <w:spacing w:after="0" w:line="240" w:lineRule="auto"/>
        <w:ind w:left="0"/>
        <w:jc w:val="both"/>
        <w:rPr>
          <w:sz w:val="24"/>
          <w:szCs w:val="24"/>
        </w:rPr>
      </w:pPr>
      <w:bookmarkStart w:id="55" w:name="z288"/>
      <w:r>
        <w:rPr>
          <w:rFonts w:ascii="Times New Roman"/>
          <w:b w:val="0"/>
          <w:i w:val="0"/>
          <w:color w:val="000000"/>
          <w:sz w:val="24"/>
          <w:szCs w:val="24"/>
        </w:rPr>
        <w:t>
      Очередь в санаторные ясли-сады формируется по году рождения детей для каждого года рождения отдельно, по видам реабилитации/профилактики согласно заключению отборочной комиссии.</w:t>
      </w:r>
    </w:p>
    <w:bookmarkEnd w:id="55"/>
    <w:p w14:paraId="2CB02E8E">
      <w:pPr>
        <w:spacing w:after="0" w:line="240" w:lineRule="auto"/>
        <w:ind w:left="0"/>
        <w:jc w:val="both"/>
        <w:rPr>
          <w:sz w:val="24"/>
          <w:szCs w:val="24"/>
        </w:rPr>
      </w:pPr>
      <w:bookmarkStart w:id="56" w:name="z289"/>
      <w:r>
        <w:rPr>
          <w:rFonts w:ascii="Times New Roman"/>
          <w:b w:val="0"/>
          <w:i w:val="0"/>
          <w:color w:val="000000"/>
          <w:sz w:val="24"/>
          <w:szCs w:val="24"/>
        </w:rPr>
        <w:t>
      11. Для подачи заявления постановки на очередь в ДО учитывается возраст ребенка, не превышающий 6-ти лет до конца текущего календарного года (кроме детей с ограниченными возможностями согласно соответствующих рекомендаций психолого-медико-педагогической консультации).</w:t>
      </w:r>
    </w:p>
    <w:bookmarkEnd w:id="56"/>
    <w:p w14:paraId="1C90EF27">
      <w:pPr>
        <w:spacing w:after="0" w:line="240" w:lineRule="auto"/>
        <w:ind w:left="0"/>
        <w:jc w:val="both"/>
        <w:rPr>
          <w:sz w:val="24"/>
          <w:szCs w:val="24"/>
        </w:rPr>
      </w:pPr>
      <w:bookmarkStart w:id="57" w:name="z290"/>
      <w:r>
        <w:rPr>
          <w:rFonts w:ascii="Times New Roman"/>
          <w:b w:val="0"/>
          <w:i w:val="0"/>
          <w:color w:val="000000"/>
          <w:sz w:val="24"/>
          <w:szCs w:val="24"/>
        </w:rPr>
        <w:t>
      Ребенок при достижении 6-ти лет исключается из очереди (кроме детей с ограниченными возможностями согласно соответствующих рекомендаций психолого-медико-педагогической консультации).</w:t>
      </w:r>
    </w:p>
    <w:bookmarkEnd w:id="57"/>
    <w:p w14:paraId="12A88461">
      <w:pPr>
        <w:spacing w:after="0" w:line="240" w:lineRule="auto"/>
        <w:ind w:left="0"/>
        <w:jc w:val="both"/>
        <w:rPr>
          <w:sz w:val="24"/>
          <w:szCs w:val="24"/>
        </w:rPr>
      </w:pPr>
      <w:bookmarkStart w:id="58" w:name="z291"/>
      <w:r>
        <w:rPr>
          <w:rFonts w:ascii="Times New Roman"/>
          <w:b w:val="0"/>
          <w:i w:val="0"/>
          <w:color w:val="000000"/>
          <w:sz w:val="24"/>
          <w:szCs w:val="24"/>
        </w:rPr>
        <w:t>
      12. Для выбора другой ДО услугополучатель расторгает электронный договор и подает заявление на постановку в очередь для получения направления в ДО.</w:t>
      </w:r>
    </w:p>
    <w:bookmarkEnd w:id="58"/>
    <w:p w14:paraId="02C62725">
      <w:pPr>
        <w:spacing w:after="0" w:line="240" w:lineRule="auto"/>
        <w:ind w:left="0"/>
        <w:jc w:val="both"/>
        <w:rPr>
          <w:sz w:val="24"/>
          <w:szCs w:val="24"/>
        </w:rPr>
      </w:pPr>
      <w:bookmarkStart w:id="59" w:name="z292"/>
      <w:r>
        <w:rPr>
          <w:rFonts w:ascii="Times New Roman"/>
          <w:b w:val="0"/>
          <w:i w:val="0"/>
          <w:color w:val="000000"/>
          <w:sz w:val="24"/>
          <w:szCs w:val="24"/>
        </w:rPr>
        <w:t>
      13. Очередь в ДО обновляется при:</w:t>
      </w:r>
    </w:p>
    <w:bookmarkEnd w:id="59"/>
    <w:p w14:paraId="3CC9BF49">
      <w:pPr>
        <w:spacing w:after="0" w:line="240" w:lineRule="auto"/>
        <w:ind w:left="0"/>
        <w:jc w:val="both"/>
        <w:rPr>
          <w:sz w:val="24"/>
          <w:szCs w:val="24"/>
        </w:rPr>
      </w:pPr>
      <w:bookmarkStart w:id="60" w:name="z293"/>
      <w:r>
        <w:rPr>
          <w:rFonts w:ascii="Times New Roman"/>
          <w:b w:val="0"/>
          <w:i w:val="0"/>
          <w:color w:val="000000"/>
          <w:sz w:val="24"/>
          <w:szCs w:val="24"/>
        </w:rPr>
        <w:t>
      1) поступлении заявлений от услугополучателей, которым места в ДО предоставляется вне очереди согласно пункту 3 статьи 52 Закона Республики Казахстан "О воинской службе и статусе военнослужащих", пункту 8 статьи 78 Закона Республики Казахстан "О специальных государственных органах", пункту 5 статьи 64 Закона Республики Казахстан "О правоохранительной службе", пунктом 4 статьи 16 Закона Республики Казахстан "О государственной фельдъегерской связи", пунктом 5 статьи 64 Закона Республики Казахстан "О правоохранительной службе";</w:t>
      </w:r>
    </w:p>
    <w:bookmarkEnd w:id="60"/>
    <w:p w14:paraId="1979E7C2">
      <w:pPr>
        <w:spacing w:after="0" w:line="240" w:lineRule="auto"/>
        <w:ind w:left="0"/>
        <w:jc w:val="both"/>
        <w:rPr>
          <w:sz w:val="24"/>
          <w:szCs w:val="24"/>
        </w:rPr>
      </w:pPr>
      <w:bookmarkStart w:id="61" w:name="z294"/>
      <w:r>
        <w:rPr>
          <w:rFonts w:ascii="Times New Roman"/>
          <w:b w:val="0"/>
          <w:i w:val="0"/>
          <w:color w:val="000000"/>
          <w:sz w:val="24"/>
          <w:szCs w:val="24"/>
        </w:rPr>
        <w:t>
      2) поступлении заявлений от услугополучателей, которым места в ДО предоставляются в первоочередном порядке согласно подпункту 3-1) пункта 1 статьи 270 Кодекса Республики Казахстан "О здоровье народа и системе здравоохранения", пункту 3 статьи 12 Закона Республики Казахстан "О статусе педагога"; детей, законные представители которых являются инвалидами; детей, оставшихся без попечения родителей, и детей-сирот; детей из многодетных семей; детей с ограниченными возможностями; детей из семей, имеющих ребенка-инвалида для первоочередного получения места в ДО;</w:t>
      </w:r>
    </w:p>
    <w:bookmarkEnd w:id="61"/>
    <w:p w14:paraId="37940F0A">
      <w:pPr>
        <w:spacing w:after="0" w:line="240" w:lineRule="auto"/>
        <w:ind w:left="0"/>
        <w:jc w:val="both"/>
        <w:rPr>
          <w:sz w:val="24"/>
          <w:szCs w:val="24"/>
        </w:rPr>
      </w:pPr>
      <w:bookmarkStart w:id="62" w:name="z295"/>
      <w:r>
        <w:rPr>
          <w:rFonts w:ascii="Times New Roman"/>
          <w:b w:val="0"/>
          <w:i w:val="0"/>
          <w:color w:val="000000"/>
          <w:sz w:val="24"/>
          <w:szCs w:val="24"/>
        </w:rPr>
        <w:t>
      3) изменении льготного статуса заявления;</w:t>
      </w:r>
    </w:p>
    <w:bookmarkEnd w:id="62"/>
    <w:p w14:paraId="3CCC00E7">
      <w:pPr>
        <w:spacing w:after="0" w:line="240" w:lineRule="auto"/>
        <w:ind w:left="0"/>
        <w:jc w:val="both"/>
        <w:rPr>
          <w:sz w:val="24"/>
          <w:szCs w:val="24"/>
        </w:rPr>
      </w:pPr>
      <w:bookmarkStart w:id="63" w:name="z296"/>
      <w:r>
        <w:rPr>
          <w:rFonts w:ascii="Times New Roman"/>
          <w:b w:val="0"/>
          <w:i w:val="0"/>
          <w:color w:val="000000"/>
          <w:sz w:val="24"/>
          <w:szCs w:val="24"/>
        </w:rPr>
        <w:t>
      4) исключении заявления из очереди в результате снятия заявления;</w:t>
      </w:r>
    </w:p>
    <w:bookmarkEnd w:id="63"/>
    <w:p w14:paraId="7A120FB7">
      <w:pPr>
        <w:spacing w:after="0" w:line="240" w:lineRule="auto"/>
        <w:ind w:left="0"/>
        <w:jc w:val="both"/>
        <w:rPr>
          <w:sz w:val="24"/>
          <w:szCs w:val="24"/>
        </w:rPr>
      </w:pPr>
      <w:bookmarkStart w:id="64" w:name="z297"/>
      <w:r>
        <w:rPr>
          <w:rFonts w:ascii="Times New Roman"/>
          <w:b w:val="0"/>
          <w:i w:val="0"/>
          <w:color w:val="000000"/>
          <w:sz w:val="24"/>
          <w:szCs w:val="24"/>
        </w:rPr>
        <w:t>
      5) изменении ДО;</w:t>
      </w:r>
    </w:p>
    <w:bookmarkEnd w:id="64"/>
    <w:p w14:paraId="3F66D7CF">
      <w:pPr>
        <w:spacing w:after="0" w:line="240" w:lineRule="auto"/>
        <w:ind w:left="0"/>
        <w:jc w:val="both"/>
        <w:rPr>
          <w:sz w:val="24"/>
          <w:szCs w:val="24"/>
        </w:rPr>
      </w:pPr>
      <w:bookmarkStart w:id="65" w:name="z298"/>
      <w:r>
        <w:rPr>
          <w:rFonts w:ascii="Times New Roman"/>
          <w:b w:val="0"/>
          <w:i w:val="0"/>
          <w:color w:val="000000"/>
          <w:sz w:val="24"/>
          <w:szCs w:val="24"/>
        </w:rPr>
        <w:t>
      6) выдаче направления;</w:t>
      </w:r>
    </w:p>
    <w:bookmarkEnd w:id="65"/>
    <w:p w14:paraId="4968662A">
      <w:pPr>
        <w:spacing w:after="0" w:line="240" w:lineRule="auto"/>
        <w:ind w:left="0"/>
        <w:jc w:val="both"/>
        <w:rPr>
          <w:sz w:val="24"/>
          <w:szCs w:val="24"/>
        </w:rPr>
      </w:pPr>
      <w:bookmarkStart w:id="66" w:name="z299"/>
      <w:r>
        <w:rPr>
          <w:rFonts w:ascii="Times New Roman"/>
          <w:b w:val="0"/>
          <w:i w:val="0"/>
          <w:color w:val="000000"/>
          <w:sz w:val="24"/>
          <w:szCs w:val="24"/>
        </w:rPr>
        <w:t>
      7) помещении заявления в архив;</w:t>
      </w:r>
    </w:p>
    <w:bookmarkEnd w:id="66"/>
    <w:p w14:paraId="2D72B9DE">
      <w:pPr>
        <w:spacing w:after="0" w:line="240" w:lineRule="auto"/>
        <w:ind w:left="0"/>
        <w:jc w:val="both"/>
        <w:rPr>
          <w:sz w:val="24"/>
          <w:szCs w:val="24"/>
        </w:rPr>
      </w:pPr>
      <w:bookmarkStart w:id="67" w:name="z300"/>
      <w:r>
        <w:rPr>
          <w:rFonts w:ascii="Times New Roman"/>
          <w:b w:val="0"/>
          <w:i w:val="0"/>
          <w:color w:val="000000"/>
          <w:sz w:val="24"/>
          <w:szCs w:val="24"/>
        </w:rPr>
        <w:t>
      8) отсутствии заинтересованности услугополучателя в получении места в ДО.</w:t>
      </w:r>
    </w:p>
    <w:bookmarkEnd w:id="67"/>
    <w:p w14:paraId="104585C9">
      <w:pPr>
        <w:spacing w:after="0" w:line="240" w:lineRule="auto"/>
        <w:ind w:left="0"/>
        <w:jc w:val="both"/>
        <w:rPr>
          <w:sz w:val="24"/>
          <w:szCs w:val="24"/>
        </w:rPr>
      </w:pPr>
      <w:bookmarkStart w:id="68" w:name="z301"/>
      <w:r>
        <w:rPr>
          <w:rFonts w:ascii="Times New Roman"/>
          <w:b w:val="0"/>
          <w:i w:val="0"/>
          <w:color w:val="000000"/>
          <w:sz w:val="24"/>
          <w:szCs w:val="24"/>
        </w:rPr>
        <w:t xml:space="preserve">
      14. Услугодатель проверяет и подтверждает достоверность документов услугополучателя дважды - при регистрации заявления на постановку на очередь и после получения направления на зачисление в ДО, отправляет сводные запросы в уполномоченный орган. При не подтверждении выдает уведомление с отказом в предоставлении государственной услуги. </w:t>
      </w:r>
    </w:p>
    <w:bookmarkEnd w:id="68"/>
    <w:p w14:paraId="3C056AD9">
      <w:pPr>
        <w:spacing w:after="0" w:line="240" w:lineRule="auto"/>
        <w:ind w:left="0"/>
        <w:jc w:val="both"/>
        <w:rPr>
          <w:sz w:val="24"/>
          <w:szCs w:val="24"/>
        </w:rPr>
      </w:pPr>
      <w:bookmarkStart w:id="69" w:name="z302"/>
      <w:r>
        <w:rPr>
          <w:rFonts w:ascii="Times New Roman"/>
          <w:b w:val="0"/>
          <w:i w:val="0"/>
          <w:color w:val="000000"/>
          <w:sz w:val="24"/>
          <w:szCs w:val="24"/>
        </w:rPr>
        <w:t>
      15. Услугополучатель:</w:t>
      </w:r>
    </w:p>
    <w:bookmarkEnd w:id="69"/>
    <w:p w14:paraId="4DB08FDF">
      <w:pPr>
        <w:spacing w:after="0" w:line="240" w:lineRule="auto"/>
        <w:ind w:left="0"/>
        <w:jc w:val="both"/>
        <w:rPr>
          <w:sz w:val="24"/>
          <w:szCs w:val="24"/>
        </w:rPr>
      </w:pPr>
      <w:bookmarkStart w:id="70" w:name="z303"/>
      <w:r>
        <w:rPr>
          <w:rFonts w:ascii="Times New Roman"/>
          <w:b w:val="0"/>
          <w:i w:val="0"/>
          <w:color w:val="000000"/>
          <w:sz w:val="24"/>
          <w:szCs w:val="24"/>
        </w:rPr>
        <w:t>
      1) подает заявление на постановку на очередь с выбором от 1 до 4-х ДО с указанием языка обучения;</w:t>
      </w:r>
    </w:p>
    <w:bookmarkEnd w:id="70"/>
    <w:p w14:paraId="7E302A6A">
      <w:pPr>
        <w:spacing w:after="0" w:line="240" w:lineRule="auto"/>
        <w:ind w:left="0"/>
        <w:jc w:val="both"/>
        <w:rPr>
          <w:sz w:val="24"/>
          <w:szCs w:val="24"/>
        </w:rPr>
      </w:pPr>
      <w:bookmarkStart w:id="71" w:name="z304"/>
      <w:r>
        <w:rPr>
          <w:rFonts w:ascii="Times New Roman"/>
          <w:b w:val="0"/>
          <w:i w:val="0"/>
          <w:color w:val="000000"/>
          <w:sz w:val="24"/>
          <w:szCs w:val="24"/>
        </w:rPr>
        <w:t>
      2) при постановке на очередь указывает возраст ребенка, планируемого для более позднего зачисления в ДО;</w:t>
      </w:r>
    </w:p>
    <w:bookmarkEnd w:id="71"/>
    <w:p w14:paraId="10545B7E">
      <w:pPr>
        <w:spacing w:after="0" w:line="240" w:lineRule="auto"/>
        <w:ind w:left="0"/>
        <w:jc w:val="both"/>
        <w:rPr>
          <w:sz w:val="24"/>
          <w:szCs w:val="24"/>
        </w:rPr>
      </w:pPr>
      <w:bookmarkStart w:id="72" w:name="z305"/>
      <w:r>
        <w:rPr>
          <w:rFonts w:ascii="Times New Roman"/>
          <w:b w:val="0"/>
          <w:i w:val="0"/>
          <w:color w:val="000000"/>
          <w:sz w:val="24"/>
          <w:szCs w:val="24"/>
        </w:rPr>
        <w:t>
      3) ежегодно подтверждает заинтересованность в очереди в ДО;</w:t>
      </w:r>
    </w:p>
    <w:bookmarkEnd w:id="72"/>
    <w:p w14:paraId="2721728F">
      <w:pPr>
        <w:spacing w:after="0" w:line="240" w:lineRule="auto"/>
        <w:ind w:left="0"/>
        <w:jc w:val="both"/>
        <w:rPr>
          <w:sz w:val="24"/>
          <w:szCs w:val="24"/>
        </w:rPr>
      </w:pPr>
      <w:bookmarkStart w:id="73" w:name="z306"/>
      <w:r>
        <w:rPr>
          <w:rFonts w:ascii="Times New Roman"/>
          <w:b w:val="0"/>
          <w:i w:val="0"/>
          <w:color w:val="000000"/>
          <w:sz w:val="24"/>
          <w:szCs w:val="24"/>
        </w:rPr>
        <w:t>
      4) снимает заявление из очереди;</w:t>
      </w:r>
    </w:p>
    <w:bookmarkEnd w:id="73"/>
    <w:p w14:paraId="6F2423C2">
      <w:pPr>
        <w:spacing w:after="0" w:line="240" w:lineRule="auto"/>
        <w:ind w:left="0"/>
        <w:jc w:val="both"/>
        <w:rPr>
          <w:sz w:val="24"/>
          <w:szCs w:val="24"/>
        </w:rPr>
      </w:pPr>
      <w:bookmarkStart w:id="74" w:name="z307"/>
      <w:r>
        <w:rPr>
          <w:rFonts w:ascii="Times New Roman"/>
          <w:b w:val="0"/>
          <w:i w:val="0"/>
          <w:color w:val="000000"/>
          <w:sz w:val="24"/>
          <w:szCs w:val="24"/>
        </w:rPr>
        <w:t>
      5) в период нахождения в очереди меняет или добавляет ДО;</w:t>
      </w:r>
    </w:p>
    <w:bookmarkEnd w:id="74"/>
    <w:p w14:paraId="7EA15448">
      <w:pPr>
        <w:spacing w:after="0" w:line="240" w:lineRule="auto"/>
        <w:ind w:left="0"/>
        <w:jc w:val="both"/>
        <w:rPr>
          <w:sz w:val="24"/>
          <w:szCs w:val="24"/>
        </w:rPr>
      </w:pPr>
      <w:bookmarkStart w:id="75" w:name="z308"/>
      <w:r>
        <w:rPr>
          <w:rFonts w:ascii="Times New Roman"/>
          <w:b w:val="0"/>
          <w:i w:val="0"/>
          <w:color w:val="000000"/>
          <w:sz w:val="24"/>
          <w:szCs w:val="24"/>
        </w:rPr>
        <w:t>
      6) просматривает номер очередности в ДО;</w:t>
      </w:r>
    </w:p>
    <w:bookmarkEnd w:id="75"/>
    <w:p w14:paraId="42760DC5">
      <w:pPr>
        <w:spacing w:after="0" w:line="240" w:lineRule="auto"/>
        <w:ind w:left="0"/>
        <w:jc w:val="both"/>
        <w:rPr>
          <w:sz w:val="24"/>
          <w:szCs w:val="24"/>
        </w:rPr>
      </w:pPr>
      <w:bookmarkStart w:id="76" w:name="z309"/>
      <w:r>
        <w:rPr>
          <w:rFonts w:ascii="Times New Roman"/>
          <w:b w:val="0"/>
          <w:i w:val="0"/>
          <w:color w:val="000000"/>
          <w:sz w:val="24"/>
          <w:szCs w:val="24"/>
        </w:rPr>
        <w:t>
      7) получает уведомление о свободном месте в ДО;</w:t>
      </w:r>
    </w:p>
    <w:bookmarkEnd w:id="76"/>
    <w:p w14:paraId="2914ABAE">
      <w:pPr>
        <w:spacing w:after="0" w:line="240" w:lineRule="auto"/>
        <w:ind w:left="0"/>
        <w:jc w:val="both"/>
        <w:rPr>
          <w:sz w:val="24"/>
          <w:szCs w:val="24"/>
        </w:rPr>
      </w:pPr>
      <w:bookmarkStart w:id="77" w:name="z310"/>
      <w:r>
        <w:rPr>
          <w:rFonts w:ascii="Times New Roman"/>
          <w:b w:val="0"/>
          <w:i w:val="0"/>
          <w:color w:val="000000"/>
          <w:sz w:val="24"/>
          <w:szCs w:val="24"/>
        </w:rPr>
        <w:t>
      8) выражает согласие на получение или отказ от свободного места в ДО;</w:t>
      </w:r>
    </w:p>
    <w:bookmarkEnd w:id="77"/>
    <w:p w14:paraId="072FDAA9">
      <w:pPr>
        <w:spacing w:after="0" w:line="240" w:lineRule="auto"/>
        <w:ind w:left="0"/>
        <w:jc w:val="both"/>
        <w:rPr>
          <w:sz w:val="24"/>
          <w:szCs w:val="24"/>
        </w:rPr>
      </w:pPr>
      <w:bookmarkStart w:id="78" w:name="z311"/>
      <w:r>
        <w:rPr>
          <w:rFonts w:ascii="Times New Roman"/>
          <w:b w:val="0"/>
          <w:i w:val="0"/>
          <w:color w:val="000000"/>
          <w:sz w:val="24"/>
          <w:szCs w:val="24"/>
        </w:rPr>
        <w:t>
      9) получает направление на зачисление в ДО;</w:t>
      </w:r>
    </w:p>
    <w:bookmarkEnd w:id="78"/>
    <w:p w14:paraId="07A4CB6B">
      <w:pPr>
        <w:spacing w:after="0" w:line="240" w:lineRule="auto"/>
        <w:ind w:left="0"/>
        <w:jc w:val="both"/>
        <w:rPr>
          <w:sz w:val="24"/>
          <w:szCs w:val="24"/>
        </w:rPr>
      </w:pPr>
      <w:bookmarkStart w:id="79" w:name="z312"/>
      <w:r>
        <w:rPr>
          <w:rFonts w:ascii="Times New Roman"/>
          <w:b w:val="0"/>
          <w:i w:val="0"/>
          <w:color w:val="000000"/>
          <w:sz w:val="24"/>
          <w:szCs w:val="24"/>
        </w:rPr>
        <w:t>
      10) подает заявление на прием документов и зачисление ребенка в ДО;</w:t>
      </w:r>
    </w:p>
    <w:bookmarkEnd w:id="79"/>
    <w:p w14:paraId="7D9D75CD">
      <w:pPr>
        <w:spacing w:after="0" w:line="240" w:lineRule="auto"/>
        <w:ind w:left="0"/>
        <w:jc w:val="both"/>
        <w:rPr>
          <w:sz w:val="24"/>
          <w:szCs w:val="24"/>
        </w:rPr>
      </w:pPr>
      <w:bookmarkStart w:id="80" w:name="z313"/>
      <w:r>
        <w:rPr>
          <w:rFonts w:ascii="Times New Roman"/>
          <w:b w:val="0"/>
          <w:i w:val="0"/>
          <w:color w:val="000000"/>
          <w:sz w:val="24"/>
          <w:szCs w:val="24"/>
        </w:rPr>
        <w:t xml:space="preserve">
      11) подписывает электронный договор. </w:t>
      </w:r>
    </w:p>
    <w:bookmarkEnd w:id="80"/>
    <w:p w14:paraId="51E1B86D">
      <w:pPr>
        <w:spacing w:after="0" w:line="240" w:lineRule="auto"/>
        <w:ind w:left="0"/>
        <w:jc w:val="both"/>
        <w:rPr>
          <w:sz w:val="24"/>
          <w:szCs w:val="24"/>
        </w:rPr>
      </w:pPr>
      <w:bookmarkStart w:id="81" w:name="z314"/>
      <w:r>
        <w:rPr>
          <w:rFonts w:ascii="Times New Roman"/>
          <w:b w:val="0"/>
          <w:i w:val="0"/>
          <w:color w:val="000000"/>
          <w:sz w:val="24"/>
          <w:szCs w:val="24"/>
        </w:rPr>
        <w:t>
      Один раз в год услугополучателю направляется уведомление о подтверждении заинтересованности в очереди в ДО. Единая база проактивным способом направляет уведомление для услугополучателей, состоящих в очереди в ДО, для подтверждения заинтересованности по истечении 11 месяцев со дня подачи заявления. При неполучении ответа от услугополучателя уведомление направляется повторно через месяц. При отсутствии ответа на повторное уведомление или отрицательного ответа от услугополучателя очередь в ДО направляется в архив.</w:t>
      </w:r>
    </w:p>
    <w:bookmarkEnd w:id="81"/>
    <w:p w14:paraId="1DDB8537">
      <w:pPr>
        <w:spacing w:after="0" w:line="240" w:lineRule="auto"/>
        <w:ind w:left="0"/>
        <w:jc w:val="both"/>
        <w:rPr>
          <w:sz w:val="24"/>
          <w:szCs w:val="24"/>
        </w:rPr>
      </w:pPr>
      <w:bookmarkStart w:id="82" w:name="z315"/>
      <w:r>
        <w:rPr>
          <w:rFonts w:ascii="Times New Roman"/>
          <w:b w:val="0"/>
          <w:i w:val="0"/>
          <w:color w:val="000000"/>
          <w:sz w:val="24"/>
          <w:szCs w:val="24"/>
        </w:rPr>
        <w:t>
      Единая база проактивным способом направляет услугополучателю, состоящему первым в очереди, уведомление о свободном месте в ДО. Услугополучатель в течение 2-х календарных дней подтверждает получение направления в ДО или отказывается от свободного места в ДО. При отказе от свободного места очередь в ДО перемещается в архив. При отсутствии ответа от услугополучателя очередь в ДО приостанавливается сроком на 10 рабочих дней, по истечении которых Единая база повторно направляет уведомление для подтверждения заинтересованности. При получении положительного ответа от услугополучателя на повторное уведомление очередь в ДО восстанавливается по дате и времени постановки. При отсутствии ответа на повторное уведомление или отрицательного ответа от услугополучателя очередь в ДО перемещается в архив.</w:t>
      </w:r>
    </w:p>
    <w:bookmarkEnd w:id="82"/>
    <w:p w14:paraId="7BE556D3">
      <w:pPr>
        <w:spacing w:after="0" w:line="240" w:lineRule="auto"/>
        <w:ind w:left="0"/>
        <w:jc w:val="both"/>
        <w:rPr>
          <w:sz w:val="24"/>
          <w:szCs w:val="24"/>
        </w:rPr>
      </w:pPr>
      <w:bookmarkStart w:id="83" w:name="z316"/>
      <w:r>
        <w:rPr>
          <w:rFonts w:ascii="Times New Roman"/>
          <w:b w:val="0"/>
          <w:i w:val="0"/>
          <w:color w:val="000000"/>
          <w:sz w:val="24"/>
          <w:szCs w:val="24"/>
        </w:rPr>
        <w:t>
      16. Единая база, функционирующая круглосуточно и осуществляющая непрерывный процесс распределения свободных мест среди услугополучателей, по мере появления новых свободных мест:</w:t>
      </w:r>
    </w:p>
    <w:bookmarkEnd w:id="83"/>
    <w:p w14:paraId="3BA119B0">
      <w:pPr>
        <w:spacing w:after="0" w:line="240" w:lineRule="auto"/>
        <w:ind w:left="0"/>
        <w:jc w:val="both"/>
        <w:rPr>
          <w:sz w:val="24"/>
          <w:szCs w:val="24"/>
        </w:rPr>
      </w:pPr>
      <w:bookmarkStart w:id="84" w:name="z317"/>
      <w:r>
        <w:rPr>
          <w:rFonts w:ascii="Times New Roman"/>
          <w:b w:val="0"/>
          <w:i w:val="0"/>
          <w:color w:val="000000"/>
          <w:sz w:val="24"/>
          <w:szCs w:val="24"/>
        </w:rPr>
        <w:t>
      1) регистрирует (или отказывает в регистрации) заявление на постановку на очередь, помещает заявление в архив, рассматривает отказы услугодателя в зачислении по выданным направлениям;</w:t>
      </w:r>
    </w:p>
    <w:bookmarkEnd w:id="84"/>
    <w:p w14:paraId="5674691C">
      <w:pPr>
        <w:spacing w:after="0" w:line="240" w:lineRule="auto"/>
        <w:ind w:left="0"/>
        <w:jc w:val="both"/>
        <w:rPr>
          <w:sz w:val="24"/>
          <w:szCs w:val="24"/>
        </w:rPr>
      </w:pPr>
      <w:bookmarkStart w:id="85" w:name="z318"/>
      <w:r>
        <w:rPr>
          <w:rFonts w:ascii="Times New Roman"/>
          <w:b w:val="0"/>
          <w:i w:val="0"/>
          <w:color w:val="000000"/>
          <w:sz w:val="24"/>
          <w:szCs w:val="24"/>
        </w:rPr>
        <w:t>
      2) в конце учебного года принимает информацию от ДО о свободных местах с учетом выпуска детей из ДО, перевода детей из одной возрастной группы в другую и комплектования возрастных групп;</w:t>
      </w:r>
    </w:p>
    <w:bookmarkEnd w:id="85"/>
    <w:p w14:paraId="0151E119">
      <w:pPr>
        <w:spacing w:after="0" w:line="240" w:lineRule="auto"/>
        <w:ind w:left="0"/>
        <w:jc w:val="both"/>
        <w:rPr>
          <w:sz w:val="24"/>
          <w:szCs w:val="24"/>
        </w:rPr>
      </w:pPr>
      <w:bookmarkStart w:id="86" w:name="z319"/>
      <w:r>
        <w:rPr>
          <w:rFonts w:ascii="Times New Roman"/>
          <w:b w:val="0"/>
          <w:i w:val="0"/>
          <w:color w:val="000000"/>
          <w:sz w:val="24"/>
          <w:szCs w:val="24"/>
        </w:rPr>
        <w:t>
      3) при появлении свободных мест в ДО, в том числе временного пребывания Единая база проактивным способом направляет уведомление для первых услугополучателей, стоящих в очереди, при неполучении ответа от услугополучателя уведомление направляется повторно в течение вторых суток; при отсутствии ответа на повторное уведомление или отрицательного ответа от услугополучателя уведомление направляется следующему услугополучателю;</w:t>
      </w:r>
    </w:p>
    <w:bookmarkEnd w:id="86"/>
    <w:p w14:paraId="42FC62D4">
      <w:pPr>
        <w:spacing w:after="0" w:line="240" w:lineRule="auto"/>
        <w:ind w:left="0"/>
        <w:jc w:val="both"/>
        <w:rPr>
          <w:sz w:val="24"/>
          <w:szCs w:val="24"/>
        </w:rPr>
      </w:pPr>
      <w:bookmarkStart w:id="87" w:name="z320"/>
      <w:r>
        <w:rPr>
          <w:rFonts w:ascii="Times New Roman"/>
          <w:b w:val="0"/>
          <w:i w:val="0"/>
          <w:color w:val="000000"/>
          <w:sz w:val="24"/>
          <w:szCs w:val="24"/>
        </w:rPr>
        <w:t>
      4) исключает из очереди заявление при достижении ребенком возраста 6 (шести) лет (кроме детей с ограниченными возможностями, имеющих заключение психолого-медико-педагогической консультации, а также детей, которым до конца текущего года еще не исполнилось полных 6 лет) и помещает его в архив по причине достижения максимально допустимого возраста;</w:t>
      </w:r>
    </w:p>
    <w:bookmarkEnd w:id="87"/>
    <w:p w14:paraId="59F854F1">
      <w:pPr>
        <w:spacing w:after="0" w:line="240" w:lineRule="auto"/>
        <w:ind w:left="0"/>
        <w:jc w:val="both"/>
        <w:rPr>
          <w:sz w:val="24"/>
          <w:szCs w:val="24"/>
        </w:rPr>
      </w:pPr>
      <w:bookmarkStart w:id="88" w:name="z321"/>
      <w:r>
        <w:rPr>
          <w:rFonts w:ascii="Times New Roman"/>
          <w:b w:val="0"/>
          <w:i w:val="0"/>
          <w:color w:val="000000"/>
          <w:sz w:val="24"/>
          <w:szCs w:val="24"/>
        </w:rPr>
        <w:t>
      5) направляет уведомление о проведении проверки достоверности документов (в произвольной форме) услугополучателя для получения места в ДО вне очереди и по первоочередному порядку при постановке на очередь и зачислении в ДО;</w:t>
      </w:r>
    </w:p>
    <w:bookmarkEnd w:id="88"/>
    <w:p w14:paraId="329E182A">
      <w:pPr>
        <w:spacing w:after="0" w:line="240" w:lineRule="auto"/>
        <w:ind w:left="0"/>
        <w:jc w:val="both"/>
        <w:rPr>
          <w:sz w:val="24"/>
          <w:szCs w:val="24"/>
        </w:rPr>
      </w:pPr>
      <w:bookmarkStart w:id="89" w:name="z322"/>
      <w:r>
        <w:rPr>
          <w:rFonts w:ascii="Times New Roman"/>
          <w:b w:val="0"/>
          <w:i w:val="0"/>
          <w:color w:val="000000"/>
          <w:sz w:val="24"/>
          <w:szCs w:val="24"/>
        </w:rPr>
        <w:t>
      6) пропускает очередь услугополучателя, указавщего возраст ребенка планируемого для более позднего зачисления в ДО.</w:t>
      </w:r>
    </w:p>
    <w:bookmarkEnd w:id="89"/>
    <w:p w14:paraId="0219FE1F">
      <w:pPr>
        <w:spacing w:after="0" w:line="240" w:lineRule="auto"/>
        <w:ind w:left="0"/>
        <w:jc w:val="both"/>
        <w:rPr>
          <w:sz w:val="24"/>
          <w:szCs w:val="24"/>
        </w:rPr>
      </w:pPr>
      <w:bookmarkStart w:id="90" w:name="z323"/>
      <w:r>
        <w:rPr>
          <w:rFonts w:ascii="Times New Roman"/>
          <w:b w:val="0"/>
          <w:i w:val="0"/>
          <w:color w:val="000000"/>
          <w:sz w:val="24"/>
          <w:szCs w:val="24"/>
        </w:rPr>
        <w:t>
      17. ДО:</w:t>
      </w:r>
    </w:p>
    <w:bookmarkEnd w:id="90"/>
    <w:p w14:paraId="52773E4E">
      <w:pPr>
        <w:spacing w:after="0" w:line="240" w:lineRule="auto"/>
        <w:ind w:left="0"/>
        <w:jc w:val="both"/>
        <w:rPr>
          <w:sz w:val="24"/>
          <w:szCs w:val="24"/>
        </w:rPr>
      </w:pPr>
      <w:bookmarkStart w:id="91" w:name="z324"/>
      <w:r>
        <w:rPr>
          <w:rFonts w:ascii="Times New Roman"/>
          <w:b w:val="0"/>
          <w:i w:val="0"/>
          <w:color w:val="000000"/>
          <w:sz w:val="24"/>
          <w:szCs w:val="24"/>
        </w:rPr>
        <w:t>
      1) в конце учебного года формируют электронный бюллетень свободных мест, в том числе временного пребывания, с учетом выпуска воспитанников, прошедших программу предшкольной подготовки, перевода детей из одной возрастной группы в другую и комплектования возрастных групп;</w:t>
      </w:r>
    </w:p>
    <w:bookmarkEnd w:id="91"/>
    <w:p w14:paraId="5AB9F7B4">
      <w:pPr>
        <w:spacing w:after="0" w:line="240" w:lineRule="auto"/>
        <w:ind w:left="0"/>
        <w:jc w:val="both"/>
        <w:rPr>
          <w:sz w:val="24"/>
          <w:szCs w:val="24"/>
        </w:rPr>
      </w:pPr>
      <w:bookmarkStart w:id="92" w:name="z325"/>
      <w:r>
        <w:rPr>
          <w:rFonts w:ascii="Times New Roman"/>
          <w:b w:val="0"/>
          <w:i w:val="0"/>
          <w:color w:val="000000"/>
          <w:sz w:val="24"/>
          <w:szCs w:val="24"/>
        </w:rPr>
        <w:t>
       2) сохраняют место за временно выбывшим воспитанником в санаторный ясли-сад.</w:t>
      </w:r>
    </w:p>
    <w:bookmarkEnd w:id="92"/>
    <w:p w14:paraId="21B74793">
      <w:pPr>
        <w:spacing w:after="0" w:line="240" w:lineRule="auto"/>
        <w:ind w:left="0"/>
        <w:jc w:val="both"/>
        <w:rPr>
          <w:sz w:val="24"/>
          <w:szCs w:val="24"/>
        </w:rPr>
      </w:pPr>
      <w:bookmarkStart w:id="93" w:name="z326"/>
      <w:r>
        <w:rPr>
          <w:rFonts w:ascii="Times New Roman"/>
          <w:b w:val="0"/>
          <w:i w:val="0"/>
          <w:color w:val="000000"/>
          <w:sz w:val="24"/>
          <w:szCs w:val="24"/>
        </w:rPr>
        <w:t xml:space="preserve">
      18. Жалоба на решение, действия (бездействие) услугодателя по вопросам оказания государственной услуги по постановке на очередь подается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 </w:t>
      </w:r>
    </w:p>
    <w:bookmarkEnd w:id="93"/>
    <w:p w14:paraId="6CA7F46E">
      <w:pPr>
        <w:spacing w:after="0" w:line="240" w:lineRule="auto"/>
        <w:ind w:left="0"/>
        <w:jc w:val="both"/>
        <w:rPr>
          <w:sz w:val="24"/>
          <w:szCs w:val="24"/>
        </w:rPr>
      </w:pPr>
      <w:bookmarkStart w:id="94" w:name="z327"/>
      <w:r>
        <w:rPr>
          <w:rFonts w:ascii="Times New Roman"/>
          <w:b w:val="0"/>
          <w:i w:val="0"/>
          <w:color w:val="000000"/>
          <w:sz w:val="24"/>
          <w:szCs w:val="24"/>
        </w:rPr>
        <w:t>
      19. Жалоба услугополучателя по вопросам оказания государственной услуги по постановке на очередь, поступившая в адрес услугодателя, в соответствии с пунктом 2 статьи 25 Закона Республики Казахстан "О государственных услугах" подлежит рассмотрению в течение 5 (пяти) рабочих дней со дня ее регистрации.</w:t>
      </w:r>
    </w:p>
    <w:bookmarkEnd w:id="94"/>
    <w:p w14:paraId="14F0E651">
      <w:pPr>
        <w:spacing w:after="0" w:line="240" w:lineRule="auto"/>
        <w:ind w:left="0"/>
        <w:jc w:val="both"/>
        <w:rPr>
          <w:sz w:val="24"/>
          <w:szCs w:val="24"/>
        </w:rPr>
      </w:pPr>
      <w:bookmarkStart w:id="95" w:name="z328"/>
      <w:r>
        <w:rPr>
          <w:rFonts w:ascii="Times New Roman"/>
          <w:b w:val="0"/>
          <w:i w:val="0"/>
          <w:color w:val="000000"/>
          <w:sz w:val="24"/>
          <w:szCs w:val="24"/>
        </w:rPr>
        <w:t>
      20.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об отказе в рассмотрении).</w:t>
      </w:r>
    </w:p>
    <w:bookmarkEnd w:id="95"/>
    <w:p w14:paraId="0777BB26">
      <w:pPr>
        <w:spacing w:after="0" w:line="240" w:lineRule="auto"/>
        <w:ind w:left="0"/>
        <w:jc w:val="both"/>
        <w:rPr>
          <w:sz w:val="24"/>
          <w:szCs w:val="24"/>
        </w:rPr>
      </w:pPr>
      <w:bookmarkStart w:id="96" w:name="z329"/>
      <w:r>
        <w:rPr>
          <w:rFonts w:ascii="Times New Roman"/>
          <w:b w:val="0"/>
          <w:i w:val="0"/>
          <w:color w:val="000000"/>
          <w:sz w:val="24"/>
          <w:szCs w:val="24"/>
        </w:rPr>
        <w:t>
      Информацию о порядке обжалования через портал можно получить посредством Единого контакт-центра по вопросам оказания государственных услуг.</w:t>
      </w:r>
    </w:p>
    <w:bookmarkEnd w:id="96"/>
    <w:p w14:paraId="2A231DD4">
      <w:pPr>
        <w:spacing w:after="0" w:line="240" w:lineRule="auto"/>
        <w:ind w:left="0"/>
        <w:jc w:val="both"/>
        <w:rPr>
          <w:sz w:val="24"/>
          <w:szCs w:val="24"/>
        </w:rPr>
      </w:pPr>
      <w:bookmarkStart w:id="97" w:name="z330"/>
      <w:r>
        <w:rPr>
          <w:rFonts w:ascii="Times New Roman"/>
          <w:b w:val="0"/>
          <w:i w:val="0"/>
          <w:color w:val="000000"/>
          <w:sz w:val="24"/>
          <w:szCs w:val="24"/>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97"/>
    <w:p w14:paraId="3FB5EF2B">
      <w:pPr>
        <w:spacing w:after="0" w:line="240" w:lineRule="auto"/>
        <w:ind w:left="0"/>
        <w:jc w:val="both"/>
        <w:rPr>
          <w:sz w:val="24"/>
          <w:szCs w:val="24"/>
        </w:rPr>
      </w:pPr>
      <w:bookmarkStart w:id="98" w:name="z331"/>
      <w:r>
        <w:rPr>
          <w:rFonts w:ascii="Times New Roman"/>
          <w:b w:val="0"/>
          <w:i w:val="0"/>
          <w:color w:val="000000"/>
          <w:sz w:val="24"/>
          <w:szCs w:val="24"/>
        </w:rPr>
        <w:t>
      В случае несогласия с результатом оказания государственной услуги по постановке на очередь услугополучатель обращается в суд в установленном законодательством Республики Казахстан порядке.</w:t>
      </w:r>
    </w:p>
    <w:bookmarkEnd w:id="98"/>
    <w:p w14:paraId="2FEA30A3">
      <w:pPr>
        <w:spacing w:after="0" w:line="240" w:lineRule="auto"/>
        <w:ind w:left="0"/>
        <w:jc w:val="left"/>
        <w:rPr>
          <w:sz w:val="24"/>
          <w:szCs w:val="24"/>
        </w:rPr>
      </w:pPr>
      <w:bookmarkStart w:id="99" w:name="z332"/>
      <w:r>
        <w:rPr>
          <w:rFonts w:ascii="Times New Roman"/>
          <w:b/>
          <w:i w:val="0"/>
          <w:color w:val="000000"/>
          <w:sz w:val="24"/>
          <w:szCs w:val="24"/>
        </w:rPr>
        <w:t xml:space="preserve"> Параграф 2. Порядок оказания государственной услуги "Прием документов и зачисление детей в дошкольные организации"</w:t>
      </w:r>
    </w:p>
    <w:bookmarkEnd w:id="99"/>
    <w:p w14:paraId="331AB6C8">
      <w:pPr>
        <w:spacing w:after="0" w:line="240" w:lineRule="auto"/>
        <w:ind w:left="0"/>
        <w:jc w:val="both"/>
        <w:rPr>
          <w:sz w:val="24"/>
          <w:szCs w:val="24"/>
        </w:rPr>
      </w:pPr>
      <w:bookmarkStart w:id="100" w:name="z333"/>
      <w:r>
        <w:rPr>
          <w:rFonts w:ascii="Times New Roman"/>
          <w:b w:val="0"/>
          <w:i w:val="0"/>
          <w:color w:val="000000"/>
          <w:sz w:val="24"/>
          <w:szCs w:val="24"/>
        </w:rPr>
        <w:t>
      21. Государственная услуга "Прием документов и зачисление детей в дошкольные организации" (далее – государственная услуга по приему детей) оказывается ДО всех видов (далее – услугодатель).</w:t>
      </w:r>
    </w:p>
    <w:bookmarkEnd w:id="100"/>
    <w:p w14:paraId="06441331">
      <w:pPr>
        <w:spacing w:after="0" w:line="240" w:lineRule="auto"/>
        <w:ind w:left="0"/>
        <w:jc w:val="both"/>
        <w:rPr>
          <w:sz w:val="24"/>
          <w:szCs w:val="24"/>
        </w:rPr>
      </w:pPr>
      <w:bookmarkStart w:id="101" w:name="z334"/>
      <w:r>
        <w:rPr>
          <w:rFonts w:ascii="Times New Roman"/>
          <w:b w:val="0"/>
          <w:i w:val="0"/>
          <w:color w:val="000000"/>
          <w:sz w:val="24"/>
          <w:szCs w:val="24"/>
        </w:rPr>
        <w:t xml:space="preserve">
      22. Государственная услуга по приему детей в ДО оказывается через портал или объекты информатизации. </w:t>
      </w:r>
    </w:p>
    <w:bookmarkEnd w:id="101"/>
    <w:p w14:paraId="5A03D631">
      <w:pPr>
        <w:spacing w:after="0" w:line="240" w:lineRule="auto"/>
        <w:ind w:left="0"/>
        <w:jc w:val="both"/>
        <w:rPr>
          <w:sz w:val="24"/>
          <w:szCs w:val="24"/>
        </w:rPr>
      </w:pPr>
      <w:bookmarkStart w:id="102" w:name="z335"/>
      <w:r>
        <w:rPr>
          <w:rFonts w:ascii="Times New Roman"/>
          <w:b w:val="0"/>
          <w:i w:val="0"/>
          <w:color w:val="000000"/>
          <w:sz w:val="24"/>
          <w:szCs w:val="24"/>
        </w:rPr>
        <w:t>
      Основные требования к оказанию государственной услуги по приему детей согласно подпунктам 3-1) и 4) статьи 14 Закона Республики Казахстан "О государственных услугах" приведены в приложении 6 к Правилам "Перечень основных требований к оказанию государственной услуги "Прием документов и зачисление детей в дошкольные организации" (далее – Перечень требований).</w:t>
      </w:r>
    </w:p>
    <w:bookmarkEnd w:id="102"/>
    <w:p w14:paraId="4A1B4CD7">
      <w:pPr>
        <w:spacing w:after="0" w:line="240" w:lineRule="auto"/>
        <w:ind w:left="0"/>
        <w:jc w:val="both"/>
        <w:rPr>
          <w:sz w:val="24"/>
          <w:szCs w:val="24"/>
        </w:rPr>
      </w:pPr>
      <w:bookmarkStart w:id="103" w:name="z336"/>
      <w:r>
        <w:rPr>
          <w:rFonts w:ascii="Times New Roman"/>
          <w:b w:val="0"/>
          <w:i w:val="0"/>
          <w:color w:val="000000"/>
          <w:sz w:val="24"/>
          <w:szCs w:val="24"/>
        </w:rPr>
        <w:t xml:space="preserve">
      Единая база после подтверждения услугополучателем согласия на зачисление в ДО, согласно выданному электронному направлению, действующему 5 (пять) рабочих дней (со следующего рабочего дня после получения направления), направляет заявление услугополучателя на рассмотрение услугодателю, осуществляющему прием документов. </w:t>
      </w:r>
    </w:p>
    <w:bookmarkEnd w:id="103"/>
    <w:p w14:paraId="1F47315A">
      <w:pPr>
        <w:spacing w:after="0" w:line="240" w:lineRule="auto"/>
        <w:ind w:left="0"/>
        <w:jc w:val="both"/>
        <w:rPr>
          <w:sz w:val="24"/>
          <w:szCs w:val="24"/>
        </w:rPr>
      </w:pPr>
      <w:bookmarkStart w:id="104" w:name="z337"/>
      <w:r>
        <w:rPr>
          <w:rFonts w:ascii="Times New Roman"/>
          <w:b w:val="0"/>
          <w:i w:val="0"/>
          <w:color w:val="000000"/>
          <w:sz w:val="24"/>
          <w:szCs w:val="24"/>
        </w:rPr>
        <w:t>
      В период сбора документов услугополучателем в Единой базе свободное место находится в режиме общеустановленного зачисления.</w:t>
      </w:r>
    </w:p>
    <w:bookmarkEnd w:id="104"/>
    <w:p w14:paraId="013F85FF">
      <w:pPr>
        <w:spacing w:after="0" w:line="240" w:lineRule="auto"/>
        <w:ind w:left="0"/>
        <w:jc w:val="both"/>
        <w:rPr>
          <w:sz w:val="24"/>
          <w:szCs w:val="24"/>
        </w:rPr>
      </w:pPr>
      <w:bookmarkStart w:id="105" w:name="z338"/>
      <w:r>
        <w:rPr>
          <w:rFonts w:ascii="Times New Roman"/>
          <w:b w:val="0"/>
          <w:i w:val="0"/>
          <w:color w:val="000000"/>
          <w:sz w:val="24"/>
          <w:szCs w:val="24"/>
        </w:rPr>
        <w:t>
      Услугополучатель, после сбора всех документов, согласно установленного срока действия выданного направления на зачисление в ДО, представляет через портал или объекты информатизации документы для зачисления согласно пункту 8 приложения 6 к Правилам.</w:t>
      </w:r>
    </w:p>
    <w:bookmarkEnd w:id="105"/>
    <w:p w14:paraId="45447D5C">
      <w:pPr>
        <w:spacing w:after="0" w:line="240" w:lineRule="auto"/>
        <w:ind w:left="0"/>
        <w:jc w:val="both"/>
        <w:rPr>
          <w:sz w:val="24"/>
          <w:szCs w:val="24"/>
        </w:rPr>
      </w:pPr>
      <w:bookmarkStart w:id="106" w:name="z339"/>
      <w:r>
        <w:rPr>
          <w:rFonts w:ascii="Times New Roman"/>
          <w:b w:val="0"/>
          <w:i w:val="0"/>
          <w:color w:val="000000"/>
          <w:sz w:val="24"/>
          <w:szCs w:val="24"/>
        </w:rPr>
        <w:t xml:space="preserve">
      Услугодатель в день поступления документов осуществляет их прием и регистрацию, в течение 1 (одного) рабочего дня проверяет представленные документы на соответствие пункту 8 Приложения 6 к Правилам. </w:t>
      </w:r>
    </w:p>
    <w:bookmarkEnd w:id="106"/>
    <w:p w14:paraId="2F6A71E7">
      <w:pPr>
        <w:spacing w:after="0" w:line="240" w:lineRule="auto"/>
        <w:ind w:left="0"/>
        <w:jc w:val="both"/>
        <w:rPr>
          <w:sz w:val="24"/>
          <w:szCs w:val="24"/>
        </w:rPr>
      </w:pPr>
      <w:bookmarkStart w:id="107" w:name="z340"/>
      <w:r>
        <w:rPr>
          <w:rFonts w:ascii="Times New Roman"/>
          <w:b w:val="0"/>
          <w:i w:val="0"/>
          <w:color w:val="000000"/>
          <w:sz w:val="24"/>
          <w:szCs w:val="24"/>
        </w:rPr>
        <w:t>
      При представлении услугополучателем неполного пакета документов и (или) документов с истекшим сроком действия услугодатель готовит мотивированный отказ в приеме документов.</w:t>
      </w:r>
    </w:p>
    <w:bookmarkEnd w:id="107"/>
    <w:p w14:paraId="037C4387">
      <w:pPr>
        <w:spacing w:after="0" w:line="240" w:lineRule="auto"/>
        <w:ind w:left="0"/>
        <w:jc w:val="both"/>
        <w:rPr>
          <w:sz w:val="24"/>
          <w:szCs w:val="24"/>
        </w:rPr>
      </w:pPr>
      <w:bookmarkStart w:id="108" w:name="z341"/>
      <w:r>
        <w:rPr>
          <w:rFonts w:ascii="Times New Roman"/>
          <w:b w:val="0"/>
          <w:i w:val="0"/>
          <w:color w:val="000000"/>
          <w:sz w:val="24"/>
          <w:szCs w:val="24"/>
        </w:rPr>
        <w:t>
      При выявлении оснований для отказа в оказании государственной услуги согласно пункту 9 Перечня требований, в указанный срок услугодатель направляет услугополучателю в "личный кабинет" уведомление об отказе в оказании государственной услуги согласно приложению 3 к Правилам.</w:t>
      </w:r>
    </w:p>
    <w:bookmarkEnd w:id="108"/>
    <w:p w14:paraId="4C00434F">
      <w:pPr>
        <w:spacing w:after="0" w:line="240" w:lineRule="auto"/>
        <w:ind w:left="0"/>
        <w:jc w:val="both"/>
        <w:rPr>
          <w:sz w:val="24"/>
          <w:szCs w:val="24"/>
        </w:rPr>
      </w:pPr>
      <w:bookmarkStart w:id="109" w:name="z342"/>
      <w:r>
        <w:rPr>
          <w:rFonts w:ascii="Times New Roman"/>
          <w:b w:val="0"/>
          <w:i w:val="0"/>
          <w:color w:val="000000"/>
          <w:sz w:val="24"/>
          <w:szCs w:val="24"/>
        </w:rPr>
        <w:t xml:space="preserve">
      При составлении в возрастной группе доли детей, не получивших плановые профилактические прививки, более 10 % является основанием для отказа в оказании государственной услуги в соответствии с пунктом 11 статьи 85 Кодекса Республики Казахстан "О здоровье народа и системе здравоохранения". </w:t>
      </w:r>
    </w:p>
    <w:bookmarkEnd w:id="109"/>
    <w:p w14:paraId="56EDABEF">
      <w:pPr>
        <w:spacing w:after="0" w:line="240" w:lineRule="auto"/>
        <w:ind w:left="0"/>
        <w:jc w:val="both"/>
        <w:rPr>
          <w:sz w:val="24"/>
          <w:szCs w:val="24"/>
        </w:rPr>
      </w:pPr>
      <w:bookmarkStart w:id="110" w:name="z343"/>
      <w:r>
        <w:rPr>
          <w:rFonts w:ascii="Times New Roman"/>
          <w:b w:val="0"/>
          <w:i w:val="0"/>
          <w:color w:val="000000"/>
          <w:sz w:val="24"/>
          <w:szCs w:val="24"/>
        </w:rPr>
        <w:t>
      При установлении факта полноты представленных документов, услугодатель заполняет электронный запрос и прикрепляет электронные копии документов услугополучателя. После обработки (проверки, регистрации) электронного запроса услугодателем в "личном кабинете" услугополучателя отображается информация о статусе рассмотрения запроса на оказание государственной услуги по приему детей, а также направляется уведомление с указанием даты и времени получения результата государственной услуги по приему детей.</w:t>
      </w:r>
    </w:p>
    <w:bookmarkEnd w:id="110"/>
    <w:p w14:paraId="29FE1373">
      <w:pPr>
        <w:spacing w:after="0" w:line="240" w:lineRule="auto"/>
        <w:ind w:left="0"/>
        <w:jc w:val="both"/>
        <w:rPr>
          <w:sz w:val="24"/>
          <w:szCs w:val="24"/>
        </w:rPr>
      </w:pPr>
      <w:bookmarkStart w:id="111" w:name="z344"/>
      <w:r>
        <w:rPr>
          <w:rFonts w:ascii="Times New Roman"/>
          <w:b w:val="0"/>
          <w:i w:val="0"/>
          <w:color w:val="000000"/>
          <w:sz w:val="24"/>
          <w:szCs w:val="24"/>
        </w:rPr>
        <w:t>
      При представлении услугополучателем полного пакета документов услугодатель формирует электронный договор об оказании образовательных услуг и направляет услугополучателю для подписания. После формирования электронного договора услугополучателю направляется уведомление о заключении договора, который подписывается доступными способами (сообщением, ЭЦП, QR). После подписания договора услугополучателю в "личный кабинет" направляется уведомление о зачислении ребенка в ДО.</w:t>
      </w:r>
    </w:p>
    <w:bookmarkEnd w:id="111"/>
    <w:p w14:paraId="7CE7743D">
      <w:pPr>
        <w:spacing w:after="0" w:line="240" w:lineRule="auto"/>
        <w:ind w:left="0"/>
        <w:jc w:val="both"/>
        <w:rPr>
          <w:sz w:val="24"/>
          <w:szCs w:val="24"/>
        </w:rPr>
      </w:pPr>
      <w:bookmarkStart w:id="112" w:name="z345"/>
      <w:r>
        <w:rPr>
          <w:rFonts w:ascii="Times New Roman"/>
          <w:b w:val="0"/>
          <w:i w:val="0"/>
          <w:color w:val="000000"/>
          <w:sz w:val="24"/>
          <w:szCs w:val="24"/>
        </w:rPr>
        <w:t>
      23. При отказе от места в ДО, полученного вне очереди или по первоочередному порядку, для выбора другой ДО услугополучатель становится в конец общей очереди.</w:t>
      </w:r>
    </w:p>
    <w:bookmarkEnd w:id="112"/>
    <w:p w14:paraId="09E497CB">
      <w:pPr>
        <w:spacing w:after="0" w:line="240" w:lineRule="auto"/>
        <w:ind w:left="0"/>
        <w:jc w:val="both"/>
        <w:rPr>
          <w:sz w:val="24"/>
          <w:szCs w:val="24"/>
        </w:rPr>
      </w:pPr>
      <w:bookmarkStart w:id="113" w:name="z346"/>
      <w:r>
        <w:rPr>
          <w:rFonts w:ascii="Times New Roman"/>
          <w:b w:val="0"/>
          <w:i w:val="0"/>
          <w:color w:val="000000"/>
          <w:sz w:val="24"/>
          <w:szCs w:val="24"/>
        </w:rPr>
        <w:t>
      При переводе в другую местность на новое место службы и смене места жительства услугополучателю оказываются государственные услуги в сфере дошкольного образования вне очереди согласно настоящих Правил.</w:t>
      </w:r>
    </w:p>
    <w:bookmarkEnd w:id="113"/>
    <w:p w14:paraId="3B9672CE">
      <w:pPr>
        <w:spacing w:after="0" w:line="240" w:lineRule="auto"/>
        <w:ind w:left="0"/>
        <w:jc w:val="both"/>
        <w:rPr>
          <w:sz w:val="24"/>
          <w:szCs w:val="24"/>
        </w:rPr>
      </w:pPr>
      <w:bookmarkStart w:id="114" w:name="z347"/>
      <w:r>
        <w:rPr>
          <w:rFonts w:ascii="Times New Roman"/>
          <w:b w:val="0"/>
          <w:i w:val="0"/>
          <w:color w:val="000000"/>
          <w:sz w:val="24"/>
          <w:szCs w:val="24"/>
        </w:rPr>
        <w:t>
      Услугополучатель, зачисленный на свободное место временного пребывания, возвращается в очередь по дате и времени постановки.</w:t>
      </w:r>
    </w:p>
    <w:bookmarkEnd w:id="114"/>
    <w:p w14:paraId="6C46DBEB">
      <w:pPr>
        <w:spacing w:after="0" w:line="240" w:lineRule="auto"/>
        <w:ind w:left="0"/>
        <w:jc w:val="both"/>
        <w:rPr>
          <w:sz w:val="24"/>
          <w:szCs w:val="24"/>
        </w:rPr>
      </w:pPr>
      <w:bookmarkStart w:id="115" w:name="z348"/>
      <w:r>
        <w:rPr>
          <w:rFonts w:ascii="Times New Roman"/>
          <w:b w:val="0"/>
          <w:i w:val="0"/>
          <w:color w:val="000000"/>
          <w:sz w:val="24"/>
          <w:szCs w:val="24"/>
        </w:rPr>
        <w:t>
      24. При выдаче направлений в ДО возраст детей учитывается при достижении ими полных лет до конца текущего года (кроме детей с ограниченными возможностями согласно соответствующих рекомендаций психолого-медико-педагогической консультации).</w:t>
      </w:r>
    </w:p>
    <w:bookmarkEnd w:id="115"/>
    <w:p w14:paraId="5FB732D0">
      <w:pPr>
        <w:spacing w:after="0" w:line="240" w:lineRule="auto"/>
        <w:ind w:left="0"/>
        <w:jc w:val="both"/>
        <w:rPr>
          <w:sz w:val="24"/>
          <w:szCs w:val="24"/>
        </w:rPr>
      </w:pPr>
      <w:bookmarkStart w:id="116" w:name="z349"/>
      <w:r>
        <w:rPr>
          <w:rFonts w:ascii="Times New Roman"/>
          <w:b w:val="0"/>
          <w:i w:val="0"/>
          <w:color w:val="000000"/>
          <w:sz w:val="24"/>
          <w:szCs w:val="24"/>
        </w:rPr>
        <w:t>
      25. Услугополучатель аннулирует выданное направление по собственной инициативе в срок не позднее одних суток с момента выдачи направления; один раз продлевает срок действия направления дополнительно до 30 (тридцати) календарных дней в случае физической неспособности явиться в ДО в установленный срок с предоставлением подтверждающих документов.</w:t>
      </w:r>
    </w:p>
    <w:bookmarkEnd w:id="116"/>
    <w:p w14:paraId="15D13C4C">
      <w:pPr>
        <w:spacing w:after="0" w:line="240" w:lineRule="auto"/>
        <w:ind w:left="0"/>
        <w:jc w:val="both"/>
        <w:rPr>
          <w:sz w:val="24"/>
          <w:szCs w:val="24"/>
        </w:rPr>
      </w:pPr>
      <w:bookmarkStart w:id="117" w:name="z350"/>
      <w:r>
        <w:rPr>
          <w:rFonts w:ascii="Times New Roman"/>
          <w:b w:val="0"/>
          <w:i w:val="0"/>
          <w:color w:val="000000"/>
          <w:sz w:val="24"/>
          <w:szCs w:val="24"/>
        </w:rPr>
        <w:t>
      26. Услугополучателю, подавшему заявления и документы на нескольких детей в общую очередь, получает направления на всех детей в одну ДО при наличии в ней необходимого количества свободных мест в момент получения направления.</w:t>
      </w:r>
    </w:p>
    <w:bookmarkEnd w:id="117"/>
    <w:p w14:paraId="066349B4">
      <w:pPr>
        <w:spacing w:after="0" w:line="240" w:lineRule="auto"/>
        <w:ind w:left="0"/>
        <w:jc w:val="both"/>
        <w:rPr>
          <w:sz w:val="24"/>
          <w:szCs w:val="24"/>
        </w:rPr>
      </w:pPr>
      <w:bookmarkStart w:id="118" w:name="z351"/>
      <w:r>
        <w:rPr>
          <w:rFonts w:ascii="Times New Roman"/>
          <w:b w:val="0"/>
          <w:i w:val="0"/>
          <w:color w:val="000000"/>
          <w:sz w:val="24"/>
          <w:szCs w:val="24"/>
        </w:rPr>
        <w:t>
      27. При внесении изменений и (или)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(или) дополнениях оператору информационно-коммуникационной инфраструктуры "электронное правительство" и услугодателям, а также в Единый контакт-центр.</w:t>
      </w:r>
    </w:p>
    <w:bookmarkEnd w:id="118"/>
    <w:p w14:paraId="772B48BB">
      <w:pPr>
        <w:spacing w:after="0" w:line="240" w:lineRule="auto"/>
        <w:ind w:left="0"/>
        <w:jc w:val="both"/>
        <w:rPr>
          <w:sz w:val="24"/>
          <w:szCs w:val="24"/>
        </w:rPr>
      </w:pPr>
      <w:bookmarkStart w:id="119" w:name="z352"/>
      <w:r>
        <w:rPr>
          <w:rFonts w:ascii="Times New Roman"/>
          <w:b w:val="0"/>
          <w:i w:val="0"/>
          <w:color w:val="000000"/>
          <w:sz w:val="24"/>
          <w:szCs w:val="24"/>
        </w:rPr>
        <w:t>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пункта 2 статьи 5 Закона Республики Казахстан "О государственных услугах".</w:t>
      </w:r>
    </w:p>
    <w:bookmarkEnd w:id="119"/>
    <w:p w14:paraId="2349D82A">
      <w:pPr>
        <w:spacing w:after="0" w:line="240" w:lineRule="auto"/>
        <w:ind w:left="0"/>
        <w:jc w:val="both"/>
        <w:rPr>
          <w:sz w:val="24"/>
          <w:szCs w:val="24"/>
        </w:rPr>
      </w:pPr>
      <w:bookmarkStart w:id="120" w:name="z353"/>
      <w:r>
        <w:rPr>
          <w:rFonts w:ascii="Times New Roman"/>
          <w:b w:val="0"/>
          <w:i w:val="0"/>
          <w:color w:val="000000"/>
          <w:sz w:val="24"/>
          <w:szCs w:val="24"/>
        </w:rPr>
        <w:t xml:space="preserve">
      28. Услугодатель аннулирует зачисление ребенка по следующим причинам: </w:t>
      </w:r>
    </w:p>
    <w:bookmarkEnd w:id="120"/>
    <w:p w14:paraId="3542FCF0">
      <w:pPr>
        <w:spacing w:after="0" w:line="240" w:lineRule="auto"/>
        <w:ind w:left="0"/>
        <w:jc w:val="both"/>
        <w:rPr>
          <w:sz w:val="24"/>
          <w:szCs w:val="24"/>
        </w:rPr>
      </w:pPr>
      <w:bookmarkStart w:id="121" w:name="z354"/>
      <w:r>
        <w:rPr>
          <w:rFonts w:ascii="Times New Roman"/>
          <w:b w:val="0"/>
          <w:i w:val="0"/>
          <w:color w:val="000000"/>
          <w:sz w:val="24"/>
          <w:szCs w:val="24"/>
        </w:rPr>
        <w:t>
      1) заявитель не представил, требуемые для заключения договора, документы или c истекшим срока действия документов (паспорт здоровья ребенка и справка о состоянии здоровья ребенка, выданная не позднее чем за три календарных дня по отношению к дате заключения договора);</w:t>
      </w:r>
    </w:p>
    <w:bookmarkEnd w:id="121"/>
    <w:p w14:paraId="07A9689D">
      <w:pPr>
        <w:spacing w:after="0" w:line="240" w:lineRule="auto"/>
        <w:ind w:left="0"/>
        <w:jc w:val="both"/>
        <w:rPr>
          <w:sz w:val="24"/>
          <w:szCs w:val="24"/>
        </w:rPr>
      </w:pPr>
      <w:bookmarkStart w:id="122" w:name="z355"/>
      <w:r>
        <w:rPr>
          <w:rFonts w:ascii="Times New Roman"/>
          <w:b w:val="0"/>
          <w:i w:val="0"/>
          <w:color w:val="000000"/>
          <w:sz w:val="24"/>
          <w:szCs w:val="24"/>
        </w:rPr>
        <w:t>
      2) согласно представленным документам ребенок имеет медицинские противопоказания для зачисления в ДО;</w:t>
      </w:r>
    </w:p>
    <w:bookmarkEnd w:id="122"/>
    <w:p w14:paraId="24D236CD">
      <w:pPr>
        <w:spacing w:after="0" w:line="240" w:lineRule="auto"/>
        <w:ind w:left="0"/>
        <w:jc w:val="both"/>
        <w:rPr>
          <w:sz w:val="24"/>
          <w:szCs w:val="24"/>
        </w:rPr>
      </w:pPr>
      <w:bookmarkStart w:id="123" w:name="z356"/>
      <w:r>
        <w:rPr>
          <w:rFonts w:ascii="Times New Roman"/>
          <w:b w:val="0"/>
          <w:i w:val="0"/>
          <w:color w:val="000000"/>
          <w:sz w:val="24"/>
          <w:szCs w:val="24"/>
        </w:rPr>
        <w:t>
      3) при превышении порогового уровня коллективного иммунитета в группах (более 10% детей, не получивших плановые профилактические прививки).</w:t>
      </w:r>
    </w:p>
    <w:bookmarkEnd w:id="123"/>
    <w:p w14:paraId="6436D555">
      <w:pPr>
        <w:spacing w:after="0" w:line="240" w:lineRule="auto"/>
        <w:ind w:left="0"/>
        <w:jc w:val="both"/>
        <w:rPr>
          <w:sz w:val="24"/>
          <w:szCs w:val="24"/>
        </w:rPr>
      </w:pPr>
      <w:bookmarkStart w:id="124" w:name="z357"/>
      <w:r>
        <w:rPr>
          <w:rFonts w:ascii="Times New Roman"/>
          <w:b w:val="0"/>
          <w:i w:val="0"/>
          <w:color w:val="000000"/>
          <w:sz w:val="24"/>
          <w:szCs w:val="24"/>
        </w:rPr>
        <w:t>
      29. Прием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w:t>
      </w:r>
    </w:p>
    <w:bookmarkEnd w:id="124"/>
    <w:p w14:paraId="4979F59B">
      <w:pPr>
        <w:spacing w:after="0" w:line="240" w:lineRule="auto"/>
        <w:ind w:left="0"/>
        <w:jc w:val="both"/>
        <w:rPr>
          <w:sz w:val="24"/>
          <w:szCs w:val="24"/>
        </w:rPr>
      </w:pPr>
      <w:bookmarkStart w:id="125" w:name="z358"/>
      <w:r>
        <w:rPr>
          <w:rFonts w:ascii="Times New Roman"/>
          <w:b w:val="0"/>
          <w:i w:val="0"/>
          <w:color w:val="000000"/>
          <w:sz w:val="24"/>
          <w:szCs w:val="24"/>
        </w:rPr>
        <w:t>
      30. Жалоба на решение, действия (бездействие) услугодателя по вопросам оказания государственной услуги по приему детей подается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25"/>
    <w:p w14:paraId="31EB05BA">
      <w:pPr>
        <w:spacing w:after="0" w:line="240" w:lineRule="auto"/>
        <w:ind w:left="0"/>
        <w:jc w:val="both"/>
        <w:rPr>
          <w:sz w:val="24"/>
          <w:szCs w:val="24"/>
        </w:rPr>
      </w:pPr>
      <w:bookmarkStart w:id="126" w:name="z359"/>
      <w:r>
        <w:rPr>
          <w:rFonts w:ascii="Times New Roman"/>
          <w:b w:val="0"/>
          <w:i w:val="0"/>
          <w:color w:val="000000"/>
          <w:sz w:val="24"/>
          <w:szCs w:val="24"/>
        </w:rPr>
        <w:t>
      Жалоба услугополучателя, поступившая в адрес услугодателя, в соответствии с пунктом 2 статьи 25 Закона Республики Казахстан "О государственных услугах" подлежит рассмотрению в течение 5 (пяти) рабочих дней со дня ее регистрации.</w:t>
      </w:r>
    </w:p>
    <w:bookmarkEnd w:id="126"/>
    <w:p w14:paraId="75523802">
      <w:pPr>
        <w:spacing w:after="0" w:line="240" w:lineRule="auto"/>
        <w:ind w:left="0"/>
        <w:jc w:val="both"/>
        <w:rPr>
          <w:sz w:val="24"/>
          <w:szCs w:val="24"/>
        </w:rPr>
      </w:pPr>
      <w:bookmarkStart w:id="127" w:name="z360"/>
      <w:r>
        <w:rPr>
          <w:rFonts w:ascii="Times New Roman"/>
          <w:b w:val="0"/>
          <w:i w:val="0"/>
          <w:color w:val="000000"/>
          <w:sz w:val="24"/>
          <w:szCs w:val="24"/>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 в рассмотрении).</w:t>
      </w:r>
    </w:p>
    <w:bookmarkEnd w:id="127"/>
    <w:p w14:paraId="20A8AB5C">
      <w:pPr>
        <w:spacing w:after="0" w:line="240" w:lineRule="auto"/>
        <w:ind w:left="0"/>
        <w:jc w:val="both"/>
        <w:rPr>
          <w:sz w:val="24"/>
          <w:szCs w:val="24"/>
        </w:rPr>
      </w:pPr>
      <w:bookmarkStart w:id="128" w:name="z361"/>
      <w:r>
        <w:rPr>
          <w:rFonts w:ascii="Times New Roman"/>
          <w:b w:val="0"/>
          <w:i w:val="0"/>
          <w:color w:val="000000"/>
          <w:sz w:val="24"/>
          <w:szCs w:val="24"/>
        </w:rPr>
        <w:t>
      Информацию о порядке обжалования через портал можно получить посредством Единого контакт-центра по вопросам оказания государственных услуг.</w:t>
      </w:r>
    </w:p>
    <w:bookmarkEnd w:id="128"/>
    <w:p w14:paraId="0F5D5DA9">
      <w:pPr>
        <w:spacing w:after="0" w:line="240" w:lineRule="auto"/>
        <w:ind w:left="0"/>
        <w:jc w:val="both"/>
        <w:rPr>
          <w:sz w:val="24"/>
          <w:szCs w:val="24"/>
        </w:rPr>
      </w:pPr>
      <w:bookmarkStart w:id="129" w:name="z362"/>
      <w:r>
        <w:rPr>
          <w:rFonts w:ascii="Times New Roman"/>
          <w:b w:val="0"/>
          <w:i w:val="0"/>
          <w:color w:val="000000"/>
          <w:sz w:val="24"/>
          <w:szCs w:val="24"/>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29"/>
    <w:p w14:paraId="1DEBEB91">
      <w:pPr>
        <w:spacing w:after="0" w:line="240" w:lineRule="auto"/>
        <w:ind w:left="0"/>
        <w:jc w:val="both"/>
        <w:rPr>
          <w:sz w:val="24"/>
          <w:szCs w:val="24"/>
        </w:rPr>
      </w:pPr>
      <w:bookmarkStart w:id="130" w:name="z363"/>
      <w:r>
        <w:rPr>
          <w:rFonts w:ascii="Times New Roman"/>
          <w:b w:val="0"/>
          <w:i w:val="0"/>
          <w:color w:val="000000"/>
          <w:sz w:val="24"/>
          <w:szCs w:val="24"/>
        </w:rPr>
        <w:t>
      В случае несогласия с результатом оказания государственной услуги по приему детей услугополучатель обращается в суд в установленном законодательством Республики Казахстан порядке.</w:t>
      </w:r>
    </w:p>
    <w:bookmarkEnd w:id="130"/>
    <w:tbl>
      <w:tblPr>
        <w:tblStyle w:val="7"/>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43"/>
        <w:gridCol w:w="4348"/>
      </w:tblGrid>
      <w:tr w14:paraId="21BB9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35468BCE">
            <w:pPr>
              <w:spacing w:after="0" w:line="240" w:lineRule="auto"/>
              <w:ind w:left="0"/>
              <w:jc w:val="center"/>
              <w:rPr>
                <w:sz w:val="24"/>
                <w:szCs w:val="24"/>
              </w:rPr>
            </w:pPr>
            <w:r>
              <w:rPr>
                <w:rFonts w:ascii="Times New Roman"/>
                <w:b w:val="0"/>
                <w:i w:val="0"/>
                <w:color w:val="000000"/>
                <w:sz w:val="24"/>
                <w:szCs w:val="24"/>
              </w:rPr>
              <w:t> </w:t>
            </w:r>
          </w:p>
        </w:tc>
        <w:tc>
          <w:tcPr>
            <w:tcW w:w="4600" w:type="dxa"/>
            <w:tcMar>
              <w:top w:w="15" w:type="dxa"/>
              <w:left w:w="15" w:type="dxa"/>
              <w:bottom w:w="15" w:type="dxa"/>
              <w:right w:w="15" w:type="dxa"/>
            </w:tcMar>
            <w:vAlign w:val="center"/>
          </w:tcPr>
          <w:p w14:paraId="184882E5">
            <w:pPr>
              <w:spacing w:after="0" w:line="240" w:lineRule="auto"/>
              <w:ind w:left="0"/>
              <w:jc w:val="center"/>
              <w:rPr>
                <w:sz w:val="24"/>
                <w:szCs w:val="24"/>
              </w:rPr>
            </w:pPr>
            <w:r>
              <w:rPr>
                <w:rFonts w:ascii="Times New Roman"/>
                <w:b w:val="0"/>
                <w:i w:val="0"/>
                <w:color w:val="000000"/>
                <w:sz w:val="24"/>
                <w:szCs w:val="24"/>
              </w:rPr>
              <w:t>Приложение 1</w:t>
            </w:r>
            <w:r>
              <w:rPr>
                <w:sz w:val="24"/>
                <w:szCs w:val="24"/>
              </w:rPr>
              <w:br w:type="textWrapping"/>
            </w:r>
            <w:r>
              <w:rPr>
                <w:rFonts w:ascii="Times New Roman"/>
                <w:b w:val="0"/>
                <w:i w:val="0"/>
                <w:color w:val="000000"/>
                <w:sz w:val="24"/>
                <w:szCs w:val="24"/>
              </w:rPr>
              <w:t>к Правилам оказания</w:t>
            </w:r>
            <w:r>
              <w:rPr>
                <w:sz w:val="24"/>
                <w:szCs w:val="24"/>
              </w:rPr>
              <w:br w:type="textWrapping"/>
            </w:r>
            <w:r>
              <w:rPr>
                <w:rFonts w:ascii="Times New Roman"/>
                <w:b w:val="0"/>
                <w:i w:val="0"/>
                <w:color w:val="000000"/>
                <w:sz w:val="24"/>
                <w:szCs w:val="24"/>
              </w:rPr>
              <w:t>государственных услуг</w:t>
            </w:r>
            <w:r>
              <w:rPr>
                <w:sz w:val="24"/>
                <w:szCs w:val="24"/>
              </w:rPr>
              <w:br w:type="textWrapping"/>
            </w:r>
            <w:r>
              <w:rPr>
                <w:rFonts w:ascii="Times New Roman"/>
                <w:b w:val="0"/>
                <w:i w:val="0"/>
                <w:color w:val="000000"/>
                <w:sz w:val="24"/>
                <w:szCs w:val="24"/>
              </w:rPr>
              <w:t>в сфере дошкольного образования</w:t>
            </w:r>
          </w:p>
        </w:tc>
      </w:tr>
      <w:tr w14:paraId="49941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0BBE5206">
            <w:pPr>
              <w:spacing w:after="0" w:line="240" w:lineRule="auto"/>
              <w:ind w:left="0"/>
              <w:jc w:val="center"/>
              <w:rPr>
                <w:sz w:val="24"/>
                <w:szCs w:val="24"/>
              </w:rPr>
            </w:pPr>
            <w:r>
              <w:rPr>
                <w:rFonts w:ascii="Times New Roman"/>
                <w:b w:val="0"/>
                <w:i w:val="0"/>
                <w:color w:val="000000"/>
                <w:sz w:val="24"/>
                <w:szCs w:val="24"/>
              </w:rPr>
              <w:t> </w:t>
            </w:r>
          </w:p>
        </w:tc>
        <w:tc>
          <w:tcPr>
            <w:tcW w:w="4600" w:type="dxa"/>
            <w:tcMar>
              <w:top w:w="15" w:type="dxa"/>
              <w:left w:w="15" w:type="dxa"/>
              <w:bottom w:w="15" w:type="dxa"/>
              <w:right w:w="15" w:type="dxa"/>
            </w:tcMar>
            <w:vAlign w:val="center"/>
          </w:tcPr>
          <w:p w14:paraId="2B1E6990">
            <w:pPr>
              <w:spacing w:after="0" w:line="240" w:lineRule="auto"/>
              <w:ind w:left="0"/>
              <w:jc w:val="center"/>
              <w:rPr>
                <w:sz w:val="24"/>
                <w:szCs w:val="24"/>
              </w:rPr>
            </w:pPr>
            <w:r>
              <w:rPr>
                <w:rFonts w:ascii="Times New Roman"/>
                <w:b w:val="0"/>
                <w:i w:val="0"/>
                <w:color w:val="000000"/>
                <w:sz w:val="24"/>
                <w:szCs w:val="24"/>
              </w:rPr>
              <w:t>Услугодателю</w:t>
            </w:r>
            <w:r>
              <w:rPr>
                <w:sz w:val="24"/>
                <w:szCs w:val="24"/>
              </w:rPr>
              <w:br w:type="textWrapping"/>
            </w:r>
            <w:r>
              <w:rPr>
                <w:rFonts w:ascii="Times New Roman"/>
                <w:b w:val="0"/>
                <w:i w:val="0"/>
                <w:color w:val="000000"/>
                <w:sz w:val="24"/>
                <w:szCs w:val="24"/>
              </w:rPr>
              <w:t>(от) _______________________</w:t>
            </w:r>
            <w:r>
              <w:rPr>
                <w:sz w:val="24"/>
                <w:szCs w:val="24"/>
              </w:rPr>
              <w:br w:type="textWrapping"/>
            </w:r>
            <w:r>
              <w:rPr>
                <w:rFonts w:ascii="Times New Roman"/>
                <w:b w:val="0"/>
                <w:i w:val="0"/>
                <w:color w:val="000000"/>
                <w:sz w:val="24"/>
                <w:szCs w:val="24"/>
              </w:rPr>
              <w:t>фамилия, имя, отчество</w:t>
            </w:r>
            <w:r>
              <w:rPr>
                <w:sz w:val="24"/>
                <w:szCs w:val="24"/>
              </w:rPr>
              <w:br w:type="textWrapping"/>
            </w:r>
            <w:r>
              <w:rPr>
                <w:rFonts w:ascii="Times New Roman"/>
                <w:b w:val="0"/>
                <w:i w:val="0"/>
                <w:color w:val="000000"/>
                <w:sz w:val="24"/>
                <w:szCs w:val="24"/>
              </w:rPr>
              <w:t>(при наличии)</w:t>
            </w:r>
            <w:r>
              <w:rPr>
                <w:sz w:val="24"/>
                <w:szCs w:val="24"/>
              </w:rPr>
              <w:br w:type="textWrapping"/>
            </w:r>
            <w:r>
              <w:rPr>
                <w:rFonts w:ascii="Times New Roman"/>
                <w:b w:val="0"/>
                <w:i w:val="0"/>
                <w:color w:val="000000"/>
                <w:sz w:val="24"/>
                <w:szCs w:val="24"/>
              </w:rPr>
              <w:t>(далее – Ф.И.О.)</w:t>
            </w:r>
            <w:r>
              <w:rPr>
                <w:sz w:val="24"/>
                <w:szCs w:val="24"/>
              </w:rPr>
              <w:br w:type="textWrapping"/>
            </w:r>
            <w:r>
              <w:rPr>
                <w:rFonts w:ascii="Times New Roman"/>
                <w:b w:val="0"/>
                <w:i w:val="0"/>
                <w:color w:val="000000"/>
                <w:sz w:val="24"/>
                <w:szCs w:val="24"/>
              </w:rPr>
              <w:t>__________________________</w:t>
            </w:r>
            <w:r>
              <w:rPr>
                <w:sz w:val="24"/>
                <w:szCs w:val="24"/>
              </w:rPr>
              <w:br w:type="textWrapping"/>
            </w:r>
            <w:r>
              <w:rPr>
                <w:rFonts w:ascii="Times New Roman"/>
                <w:b w:val="0"/>
                <w:i w:val="0"/>
                <w:color w:val="000000"/>
                <w:sz w:val="24"/>
                <w:szCs w:val="24"/>
              </w:rPr>
              <w:t>(индивидуальный</w:t>
            </w:r>
            <w:r>
              <w:rPr>
                <w:sz w:val="24"/>
                <w:szCs w:val="24"/>
              </w:rPr>
              <w:br w:type="textWrapping"/>
            </w:r>
            <w:r>
              <w:rPr>
                <w:rFonts w:ascii="Times New Roman"/>
                <w:b w:val="0"/>
                <w:i w:val="0"/>
                <w:color w:val="000000"/>
                <w:sz w:val="24"/>
                <w:szCs w:val="24"/>
              </w:rPr>
              <w:t>идентификационный номер</w:t>
            </w:r>
            <w:r>
              <w:rPr>
                <w:sz w:val="24"/>
                <w:szCs w:val="24"/>
              </w:rPr>
              <w:br w:type="textWrapping"/>
            </w:r>
            <w:r>
              <w:rPr>
                <w:rFonts w:ascii="Times New Roman"/>
                <w:b w:val="0"/>
                <w:i w:val="0"/>
                <w:color w:val="000000"/>
                <w:sz w:val="24"/>
                <w:szCs w:val="24"/>
              </w:rPr>
              <w:t>(далее – ИИН),</w:t>
            </w:r>
            <w:r>
              <w:rPr>
                <w:sz w:val="24"/>
                <w:szCs w:val="24"/>
              </w:rPr>
              <w:br w:type="textWrapping"/>
            </w:r>
            <w:r>
              <w:rPr>
                <w:rFonts w:ascii="Times New Roman"/>
                <w:b w:val="0"/>
                <w:i w:val="0"/>
                <w:color w:val="000000"/>
                <w:sz w:val="24"/>
                <w:szCs w:val="24"/>
              </w:rPr>
              <w:t>проживающего по адресу:</w:t>
            </w:r>
            <w:r>
              <w:rPr>
                <w:sz w:val="24"/>
                <w:szCs w:val="24"/>
              </w:rPr>
              <w:br w:type="textWrapping"/>
            </w:r>
            <w:r>
              <w:rPr>
                <w:rFonts w:ascii="Times New Roman"/>
                <w:b w:val="0"/>
                <w:i w:val="0"/>
                <w:color w:val="000000"/>
                <w:sz w:val="24"/>
                <w:szCs w:val="24"/>
              </w:rPr>
              <w:t>__________________________</w:t>
            </w:r>
          </w:p>
        </w:tc>
      </w:tr>
    </w:tbl>
    <w:p w14:paraId="4A42695F">
      <w:pPr>
        <w:spacing w:after="0" w:line="240" w:lineRule="auto"/>
        <w:ind w:left="0"/>
        <w:jc w:val="left"/>
        <w:rPr>
          <w:sz w:val="24"/>
          <w:szCs w:val="24"/>
        </w:rPr>
      </w:pPr>
      <w:bookmarkStart w:id="131" w:name="z366"/>
      <w:r>
        <w:rPr>
          <w:rFonts w:ascii="Times New Roman"/>
          <w:b/>
          <w:i w:val="0"/>
          <w:color w:val="000000"/>
          <w:sz w:val="24"/>
          <w:szCs w:val="24"/>
        </w:rPr>
        <w:t xml:space="preserve"> Заявление</w:t>
      </w:r>
    </w:p>
    <w:bookmarkEnd w:id="131"/>
    <w:p w14:paraId="5BD03B10">
      <w:pPr>
        <w:spacing w:after="0" w:line="240" w:lineRule="auto"/>
        <w:ind w:left="0"/>
        <w:jc w:val="both"/>
        <w:rPr>
          <w:sz w:val="24"/>
          <w:szCs w:val="24"/>
        </w:rPr>
      </w:pPr>
      <w:bookmarkStart w:id="132" w:name="z367"/>
      <w:r>
        <w:rPr>
          <w:rFonts w:ascii="Times New Roman"/>
          <w:b w:val="0"/>
          <w:i w:val="0"/>
          <w:color w:val="000000"/>
          <w:sz w:val="24"/>
          <w:szCs w:val="24"/>
        </w:rPr>
        <w:t>
      Прошу поставить ребенка __________ года рождения на очередь для получения</w:t>
      </w:r>
    </w:p>
    <w:bookmarkEnd w:id="132"/>
    <w:p w14:paraId="487B2B73">
      <w:pPr>
        <w:spacing w:after="0" w:line="240" w:lineRule="auto"/>
        <w:ind w:left="0"/>
        <w:jc w:val="both"/>
        <w:rPr>
          <w:sz w:val="24"/>
          <w:szCs w:val="24"/>
        </w:rPr>
      </w:pPr>
      <w:r>
        <w:rPr>
          <w:rFonts w:ascii="Times New Roman"/>
          <w:b w:val="0"/>
          <w:i w:val="0"/>
          <w:color w:val="000000"/>
          <w:sz w:val="24"/>
          <w:szCs w:val="24"/>
        </w:rPr>
        <w:t>направления в дошкольные организации (до 4-х дошкольных организаций,</w:t>
      </w:r>
    </w:p>
    <w:p w14:paraId="1B0666F8">
      <w:pPr>
        <w:spacing w:after="0" w:line="240" w:lineRule="auto"/>
        <w:ind w:left="0"/>
        <w:jc w:val="both"/>
        <w:rPr>
          <w:sz w:val="24"/>
          <w:szCs w:val="24"/>
        </w:rPr>
      </w:pPr>
      <w:r>
        <w:rPr>
          <w:rFonts w:ascii="Times New Roman"/>
          <w:b w:val="0"/>
          <w:i w:val="0"/>
          <w:color w:val="000000"/>
          <w:sz w:val="24"/>
          <w:szCs w:val="24"/>
        </w:rPr>
        <w:t>выбранных из Реестра ДО) на территории населенного пункта</w:t>
      </w:r>
    </w:p>
    <w:p w14:paraId="06E1EB7C">
      <w:pPr>
        <w:spacing w:after="0" w:line="240" w:lineRule="auto"/>
        <w:ind w:left="0"/>
        <w:jc w:val="both"/>
        <w:rPr>
          <w:sz w:val="24"/>
          <w:szCs w:val="24"/>
        </w:rPr>
      </w:pPr>
      <w:r>
        <w:rPr>
          <w:rFonts w:ascii="Times New Roman"/>
          <w:b w:val="0"/>
          <w:i w:val="0"/>
          <w:color w:val="000000"/>
          <w:sz w:val="24"/>
          <w:szCs w:val="24"/>
        </w:rPr>
        <w:t>_______________________________________________________________</w:t>
      </w:r>
    </w:p>
    <w:p w14:paraId="17644598">
      <w:pPr>
        <w:spacing w:after="0" w:line="240" w:lineRule="auto"/>
        <w:ind w:left="0"/>
        <w:jc w:val="both"/>
        <w:rPr>
          <w:sz w:val="24"/>
          <w:szCs w:val="24"/>
        </w:rPr>
      </w:pPr>
      <w:r>
        <w:rPr>
          <w:rFonts w:ascii="Times New Roman"/>
          <w:b w:val="0"/>
          <w:i w:val="0"/>
          <w:color w:val="000000"/>
          <w:sz w:val="24"/>
          <w:szCs w:val="24"/>
        </w:rPr>
        <w:t>_______________________________________________________________</w:t>
      </w:r>
    </w:p>
    <w:p w14:paraId="6BB5F7AB">
      <w:pPr>
        <w:spacing w:after="0" w:line="240" w:lineRule="auto"/>
        <w:ind w:left="0"/>
        <w:jc w:val="both"/>
        <w:rPr>
          <w:sz w:val="24"/>
          <w:szCs w:val="24"/>
        </w:rPr>
      </w:pPr>
      <w:r>
        <w:rPr>
          <w:rFonts w:ascii="Times New Roman"/>
          <w:b w:val="0"/>
          <w:i w:val="0"/>
          <w:color w:val="000000"/>
          <w:sz w:val="24"/>
          <w:szCs w:val="24"/>
        </w:rPr>
        <w:t>город (поселок, село) ____________________________________________</w:t>
      </w:r>
    </w:p>
    <w:p w14:paraId="3B1B54C1">
      <w:pPr>
        <w:spacing w:after="0" w:line="240" w:lineRule="auto"/>
        <w:ind w:left="0"/>
        <w:jc w:val="both"/>
        <w:rPr>
          <w:sz w:val="24"/>
          <w:szCs w:val="24"/>
        </w:rPr>
      </w:pPr>
      <w:r>
        <w:rPr>
          <w:rFonts w:ascii="Times New Roman"/>
          <w:b w:val="0"/>
          <w:i w:val="0"/>
          <w:color w:val="000000"/>
          <w:sz w:val="24"/>
          <w:szCs w:val="24"/>
        </w:rPr>
        <w:t>язык обучения __________________________________________________</w:t>
      </w:r>
    </w:p>
    <w:p w14:paraId="705095CA">
      <w:pPr>
        <w:spacing w:after="0" w:line="240" w:lineRule="auto"/>
        <w:ind w:left="0"/>
        <w:jc w:val="both"/>
        <w:rPr>
          <w:sz w:val="24"/>
          <w:szCs w:val="24"/>
        </w:rPr>
      </w:pPr>
      <w:r>
        <w:rPr>
          <w:rFonts w:ascii="Times New Roman"/>
          <w:b w:val="0"/>
          <w:i w:val="0"/>
          <w:color w:val="000000"/>
          <w:sz w:val="24"/>
          <w:szCs w:val="24"/>
        </w:rPr>
        <w:t>дошкольная организация _________________________________________</w:t>
      </w:r>
    </w:p>
    <w:p w14:paraId="23D9AEA0">
      <w:pPr>
        <w:spacing w:after="0" w:line="240" w:lineRule="auto"/>
        <w:ind w:left="0"/>
        <w:jc w:val="both"/>
        <w:rPr>
          <w:sz w:val="24"/>
          <w:szCs w:val="24"/>
        </w:rPr>
      </w:pPr>
      <w:r>
        <w:rPr>
          <w:rFonts w:ascii="Times New Roman"/>
          <w:b w:val="0"/>
          <w:i w:val="0"/>
          <w:color w:val="000000"/>
          <w:sz w:val="24"/>
          <w:szCs w:val="24"/>
        </w:rPr>
        <w:t>дошкольная организация _________________________________________</w:t>
      </w:r>
    </w:p>
    <w:p w14:paraId="3D488102">
      <w:pPr>
        <w:spacing w:after="0" w:line="240" w:lineRule="auto"/>
        <w:ind w:left="0"/>
        <w:jc w:val="both"/>
        <w:rPr>
          <w:sz w:val="24"/>
          <w:szCs w:val="24"/>
        </w:rPr>
      </w:pPr>
      <w:r>
        <w:rPr>
          <w:rFonts w:ascii="Times New Roman"/>
          <w:b w:val="0"/>
          <w:i w:val="0"/>
          <w:color w:val="000000"/>
          <w:sz w:val="24"/>
          <w:szCs w:val="24"/>
        </w:rPr>
        <w:t>дошкольная организация _________________________________________</w:t>
      </w:r>
    </w:p>
    <w:p w14:paraId="0D5A1826">
      <w:pPr>
        <w:spacing w:after="0" w:line="240" w:lineRule="auto"/>
        <w:ind w:left="0"/>
        <w:jc w:val="both"/>
        <w:rPr>
          <w:sz w:val="24"/>
          <w:szCs w:val="24"/>
        </w:rPr>
      </w:pPr>
      <w:r>
        <w:rPr>
          <w:rFonts w:ascii="Times New Roman"/>
          <w:b w:val="0"/>
          <w:i w:val="0"/>
          <w:color w:val="000000"/>
          <w:sz w:val="24"/>
          <w:szCs w:val="24"/>
        </w:rPr>
        <w:t>дошкольная организация ИИН ____________________________________,</w:t>
      </w:r>
    </w:p>
    <w:p w14:paraId="449853D8">
      <w:pPr>
        <w:spacing w:after="0" w:line="240" w:lineRule="auto"/>
        <w:ind w:left="0"/>
        <w:jc w:val="both"/>
        <w:rPr>
          <w:sz w:val="24"/>
          <w:szCs w:val="24"/>
        </w:rPr>
      </w:pPr>
      <w:r>
        <w:rPr>
          <w:rFonts w:ascii="Times New Roman"/>
          <w:b w:val="0"/>
          <w:i w:val="0"/>
          <w:color w:val="000000"/>
          <w:sz w:val="24"/>
          <w:szCs w:val="24"/>
        </w:rPr>
        <w:t>_______________________________________________________________</w:t>
      </w:r>
    </w:p>
    <w:p w14:paraId="07BBD647">
      <w:pPr>
        <w:spacing w:after="0" w:line="240" w:lineRule="auto"/>
        <w:ind w:left="0"/>
        <w:jc w:val="both"/>
        <w:rPr>
          <w:sz w:val="24"/>
          <w:szCs w:val="24"/>
        </w:rPr>
      </w:pPr>
      <w:r>
        <w:rPr>
          <w:rFonts w:ascii="Times New Roman"/>
          <w:b w:val="0"/>
          <w:i w:val="0"/>
          <w:color w:val="000000"/>
          <w:sz w:val="24"/>
          <w:szCs w:val="24"/>
        </w:rPr>
        <w:t>Ф.И.О. (при наличии) Информирую, что ребенок является (нужное указать):</w:t>
      </w:r>
    </w:p>
    <w:p w14:paraId="395712FE">
      <w:pPr>
        <w:spacing w:after="0" w:line="240" w:lineRule="auto"/>
        <w:ind w:left="0"/>
        <w:jc w:val="both"/>
        <w:rPr>
          <w:sz w:val="24"/>
          <w:szCs w:val="24"/>
        </w:rPr>
      </w:pPr>
      <w:bookmarkStart w:id="133" w:name="z368"/>
      <w:r>
        <w:rPr>
          <w:rFonts w:ascii="Times New Roman"/>
          <w:b w:val="0"/>
          <w:i w:val="0"/>
          <w:color w:val="000000"/>
          <w:sz w:val="24"/>
          <w:szCs w:val="24"/>
        </w:rPr>
        <w:t>
      1) ребенком военнослужащих, в том числе погибших, умерших или пропавших без вести во время прохождения службы (копия документа);</w:t>
      </w:r>
    </w:p>
    <w:bookmarkEnd w:id="133"/>
    <w:p w14:paraId="12A9F6CF">
      <w:pPr>
        <w:spacing w:after="0" w:line="240" w:lineRule="auto"/>
        <w:ind w:left="0"/>
        <w:jc w:val="both"/>
        <w:rPr>
          <w:sz w:val="24"/>
          <w:szCs w:val="24"/>
        </w:rPr>
      </w:pPr>
      <w:bookmarkStart w:id="134" w:name="z369"/>
      <w:r>
        <w:rPr>
          <w:rFonts w:ascii="Times New Roman"/>
          <w:b w:val="0"/>
          <w:i w:val="0"/>
          <w:color w:val="000000"/>
          <w:sz w:val="24"/>
          <w:szCs w:val="24"/>
        </w:rPr>
        <w:t>
      2) ребенком сотрудников специальных государственных органов, в том числе погибших, умерших или пропавших без вести во время прохождения службы (копия документа);</w:t>
      </w:r>
    </w:p>
    <w:bookmarkEnd w:id="134"/>
    <w:p w14:paraId="0B6FC378">
      <w:pPr>
        <w:spacing w:after="0" w:line="240" w:lineRule="auto"/>
        <w:ind w:left="0"/>
        <w:jc w:val="both"/>
        <w:rPr>
          <w:sz w:val="24"/>
          <w:szCs w:val="24"/>
        </w:rPr>
      </w:pPr>
      <w:bookmarkStart w:id="135" w:name="z370"/>
      <w:r>
        <w:rPr>
          <w:rFonts w:ascii="Times New Roman"/>
          <w:b w:val="0"/>
          <w:i w:val="0"/>
          <w:color w:val="000000"/>
          <w:sz w:val="24"/>
          <w:szCs w:val="24"/>
        </w:rPr>
        <w:t>
      3) ребенком сотрудников правоохранительных органов, в том числе погибших, умерших или пропавших без вести во время прохождения службы (копия документа);</w:t>
      </w:r>
    </w:p>
    <w:bookmarkEnd w:id="135"/>
    <w:p w14:paraId="4CDC32A9">
      <w:pPr>
        <w:spacing w:after="0" w:line="240" w:lineRule="auto"/>
        <w:ind w:left="0"/>
        <w:jc w:val="both"/>
        <w:rPr>
          <w:sz w:val="24"/>
          <w:szCs w:val="24"/>
        </w:rPr>
      </w:pPr>
      <w:bookmarkStart w:id="136" w:name="z371"/>
      <w:r>
        <w:rPr>
          <w:rFonts w:ascii="Times New Roman"/>
          <w:b w:val="0"/>
          <w:i w:val="0"/>
          <w:color w:val="000000"/>
          <w:sz w:val="24"/>
          <w:szCs w:val="24"/>
        </w:rPr>
        <w:t>
      4) ребенком сотрудников государственной фельдъегерской службы, в том числе погибших, умерших или пропавших без вести во время прохождения службы (копия документа);</w:t>
      </w:r>
    </w:p>
    <w:bookmarkEnd w:id="136"/>
    <w:p w14:paraId="6B9BD527">
      <w:pPr>
        <w:spacing w:after="0" w:line="240" w:lineRule="auto"/>
        <w:ind w:left="0"/>
        <w:jc w:val="both"/>
        <w:rPr>
          <w:sz w:val="24"/>
          <w:szCs w:val="24"/>
        </w:rPr>
      </w:pPr>
      <w:bookmarkStart w:id="137" w:name="z372"/>
      <w:r>
        <w:rPr>
          <w:rFonts w:ascii="Times New Roman"/>
          <w:b w:val="0"/>
          <w:i w:val="0"/>
          <w:color w:val="000000"/>
          <w:sz w:val="24"/>
          <w:szCs w:val="24"/>
        </w:rPr>
        <w:t>
      5) ребенком с ограниченными возможностями (копия документа);</w:t>
      </w:r>
    </w:p>
    <w:bookmarkEnd w:id="137"/>
    <w:p w14:paraId="565D279F">
      <w:pPr>
        <w:spacing w:after="0" w:line="240" w:lineRule="auto"/>
        <w:ind w:left="0"/>
        <w:jc w:val="both"/>
        <w:rPr>
          <w:sz w:val="24"/>
          <w:szCs w:val="24"/>
        </w:rPr>
      </w:pPr>
      <w:bookmarkStart w:id="138" w:name="z373"/>
      <w:r>
        <w:rPr>
          <w:rFonts w:ascii="Times New Roman"/>
          <w:b w:val="0"/>
          <w:i w:val="0"/>
          <w:color w:val="000000"/>
          <w:sz w:val="24"/>
          <w:szCs w:val="24"/>
        </w:rPr>
        <w:t>
      6) ребенком из семьи, воспитывающей ребенка с инвалидностью;</w:t>
      </w:r>
    </w:p>
    <w:bookmarkEnd w:id="138"/>
    <w:p w14:paraId="37F506EA">
      <w:pPr>
        <w:spacing w:after="0" w:line="240" w:lineRule="auto"/>
        <w:ind w:left="0"/>
        <w:jc w:val="both"/>
        <w:rPr>
          <w:sz w:val="24"/>
          <w:szCs w:val="24"/>
        </w:rPr>
      </w:pPr>
      <w:bookmarkStart w:id="139" w:name="z374"/>
      <w:r>
        <w:rPr>
          <w:rFonts w:ascii="Times New Roman"/>
          <w:b w:val="0"/>
          <w:i w:val="0"/>
          <w:color w:val="000000"/>
          <w:sz w:val="24"/>
          <w:szCs w:val="24"/>
        </w:rPr>
        <w:t>
      7) ребенком из семьи, в которой один из родителей является лицом с инвалидностью;</w:t>
      </w:r>
    </w:p>
    <w:bookmarkEnd w:id="139"/>
    <w:p w14:paraId="0128BD98">
      <w:pPr>
        <w:spacing w:after="0" w:line="240" w:lineRule="auto"/>
        <w:ind w:left="0"/>
        <w:jc w:val="both"/>
        <w:rPr>
          <w:sz w:val="24"/>
          <w:szCs w:val="24"/>
        </w:rPr>
      </w:pPr>
      <w:bookmarkStart w:id="140" w:name="z375"/>
      <w:r>
        <w:rPr>
          <w:rFonts w:ascii="Times New Roman"/>
          <w:b w:val="0"/>
          <w:i w:val="0"/>
          <w:color w:val="000000"/>
          <w:sz w:val="24"/>
          <w:szCs w:val="24"/>
        </w:rPr>
        <w:t>
      8) ребенком, оставшимся без попечения родителей;</w:t>
      </w:r>
    </w:p>
    <w:bookmarkEnd w:id="140"/>
    <w:p w14:paraId="5C9A0C8A">
      <w:pPr>
        <w:spacing w:after="0" w:line="240" w:lineRule="auto"/>
        <w:ind w:left="0"/>
        <w:jc w:val="both"/>
        <w:rPr>
          <w:sz w:val="24"/>
          <w:szCs w:val="24"/>
        </w:rPr>
      </w:pPr>
      <w:bookmarkStart w:id="141" w:name="z376"/>
      <w:r>
        <w:rPr>
          <w:rFonts w:ascii="Times New Roman"/>
          <w:b w:val="0"/>
          <w:i w:val="0"/>
          <w:color w:val="000000"/>
          <w:sz w:val="24"/>
          <w:szCs w:val="24"/>
        </w:rPr>
        <w:t>
      9) ребенком сиротой;</w:t>
      </w:r>
    </w:p>
    <w:bookmarkEnd w:id="141"/>
    <w:p w14:paraId="08B8E94A">
      <w:pPr>
        <w:spacing w:after="0" w:line="240" w:lineRule="auto"/>
        <w:ind w:left="0"/>
        <w:jc w:val="both"/>
        <w:rPr>
          <w:sz w:val="24"/>
          <w:szCs w:val="24"/>
        </w:rPr>
      </w:pPr>
      <w:bookmarkStart w:id="142" w:name="z377"/>
      <w:r>
        <w:rPr>
          <w:rFonts w:ascii="Times New Roman"/>
          <w:b w:val="0"/>
          <w:i w:val="0"/>
          <w:color w:val="000000"/>
          <w:sz w:val="24"/>
          <w:szCs w:val="24"/>
        </w:rPr>
        <w:t>
      10) ребенком из многодетной семьи;</w:t>
      </w:r>
    </w:p>
    <w:bookmarkEnd w:id="142"/>
    <w:p w14:paraId="311327BC">
      <w:pPr>
        <w:spacing w:after="0" w:line="240" w:lineRule="auto"/>
        <w:ind w:left="0"/>
        <w:jc w:val="both"/>
        <w:rPr>
          <w:sz w:val="24"/>
          <w:szCs w:val="24"/>
        </w:rPr>
      </w:pPr>
      <w:bookmarkStart w:id="143" w:name="z378"/>
      <w:r>
        <w:rPr>
          <w:rFonts w:ascii="Times New Roman"/>
          <w:b w:val="0"/>
          <w:i w:val="0"/>
          <w:color w:val="000000"/>
          <w:sz w:val="24"/>
          <w:szCs w:val="24"/>
        </w:rPr>
        <w:t>
      11) ребенком педагога;</w:t>
      </w:r>
    </w:p>
    <w:bookmarkEnd w:id="143"/>
    <w:p w14:paraId="457B5DC0">
      <w:pPr>
        <w:spacing w:after="0" w:line="240" w:lineRule="auto"/>
        <w:ind w:left="0"/>
        <w:jc w:val="both"/>
        <w:rPr>
          <w:sz w:val="24"/>
          <w:szCs w:val="24"/>
        </w:rPr>
      </w:pPr>
      <w:bookmarkStart w:id="144" w:name="z379"/>
      <w:r>
        <w:rPr>
          <w:rFonts w:ascii="Times New Roman"/>
          <w:b w:val="0"/>
          <w:i w:val="0"/>
          <w:color w:val="000000"/>
          <w:sz w:val="24"/>
          <w:szCs w:val="24"/>
        </w:rPr>
        <w:t>
      12) ребенком медицинского работника;</w:t>
      </w:r>
    </w:p>
    <w:bookmarkEnd w:id="144"/>
    <w:p w14:paraId="508E228D">
      <w:pPr>
        <w:spacing w:after="0" w:line="240" w:lineRule="auto"/>
        <w:ind w:left="0"/>
        <w:jc w:val="both"/>
        <w:rPr>
          <w:sz w:val="24"/>
          <w:szCs w:val="24"/>
        </w:rPr>
      </w:pPr>
      <w:bookmarkStart w:id="145" w:name="z380"/>
      <w:r>
        <w:rPr>
          <w:rFonts w:ascii="Times New Roman"/>
          <w:b w:val="0"/>
          <w:i w:val="0"/>
          <w:color w:val="000000"/>
          <w:sz w:val="24"/>
          <w:szCs w:val="24"/>
        </w:rPr>
        <w:t>
      13) не относится ни к одной из вышеперечисленных категорий.</w:t>
      </w:r>
    </w:p>
    <w:bookmarkEnd w:id="145"/>
    <w:p w14:paraId="6A912FC8">
      <w:pPr>
        <w:spacing w:after="0" w:line="240" w:lineRule="auto"/>
        <w:ind w:left="0"/>
        <w:jc w:val="both"/>
        <w:rPr>
          <w:sz w:val="24"/>
          <w:szCs w:val="24"/>
        </w:rPr>
      </w:pPr>
      <w:bookmarkStart w:id="146" w:name="z381"/>
      <w:r>
        <w:rPr>
          <w:rFonts w:ascii="Times New Roman"/>
          <w:b w:val="0"/>
          <w:i w:val="0"/>
          <w:color w:val="000000"/>
          <w:sz w:val="24"/>
          <w:szCs w:val="24"/>
        </w:rPr>
        <w:t>
      (При изменении жизненных обстоятельств положение заявления в очереди меняется).</w:t>
      </w:r>
    </w:p>
    <w:bookmarkEnd w:id="146"/>
    <w:p w14:paraId="2D1EAC99">
      <w:pPr>
        <w:spacing w:after="0" w:line="240" w:lineRule="auto"/>
        <w:ind w:left="0"/>
        <w:jc w:val="both"/>
        <w:rPr>
          <w:sz w:val="24"/>
          <w:szCs w:val="24"/>
        </w:rPr>
      </w:pPr>
      <w:bookmarkStart w:id="147" w:name="z382"/>
      <w:r>
        <w:rPr>
          <w:rFonts w:ascii="Times New Roman"/>
          <w:b w:val="0"/>
          <w:i w:val="0"/>
          <w:color w:val="000000"/>
          <w:sz w:val="24"/>
          <w:szCs w:val="24"/>
        </w:rPr>
        <w:t>
      Обязуюсь поддерживать актуальные сведения о номере телефона в БМГ для своевременного получения уведомлений о статусе оказания государственной услуги, также ежегодно подтверждать заинтересованность в очереди в ДО, получении направления в ДО.</w:t>
      </w:r>
    </w:p>
    <w:bookmarkEnd w:id="147"/>
    <w:p w14:paraId="67D11455">
      <w:pPr>
        <w:spacing w:after="0" w:line="240" w:lineRule="auto"/>
        <w:ind w:left="0"/>
        <w:jc w:val="both"/>
        <w:rPr>
          <w:sz w:val="24"/>
          <w:szCs w:val="24"/>
        </w:rPr>
      </w:pPr>
      <w:bookmarkStart w:id="148" w:name="z383"/>
      <w:r>
        <w:rPr>
          <w:rFonts w:ascii="Times New Roman"/>
          <w:b w:val="0"/>
          <w:i w:val="0"/>
          <w:color w:val="000000"/>
          <w:sz w:val="24"/>
          <w:szCs w:val="24"/>
        </w:rPr>
        <w:t>
      Подтверждаю, что я ознакомлен с правилами оказания государственной услуги, построения (формирования) очередей и получения направления на зачисление в дошкольные организации и согласен (согласна) на использование сведений, составляющих, охраняемых законом тайну, содержащихся в информационных системах.</w:t>
      </w:r>
    </w:p>
    <w:bookmarkEnd w:id="148"/>
    <w:p w14:paraId="1CC2A15A">
      <w:pPr>
        <w:spacing w:after="0" w:line="240" w:lineRule="auto"/>
        <w:ind w:left="0"/>
        <w:jc w:val="both"/>
      </w:pPr>
      <w:r>
        <w:rPr>
          <w:rFonts w:ascii="Times New Roman"/>
          <w:b w:val="0"/>
          <w:i w:val="0"/>
          <w:color w:val="000000"/>
          <w:sz w:val="24"/>
          <w:szCs w:val="24"/>
        </w:rPr>
        <w:t>Подпись _______________ Дата ______</w:t>
      </w:r>
      <w:r>
        <w:rPr>
          <w:rFonts w:ascii="Times New Roman"/>
          <w:b w:val="0"/>
          <w:i w:val="0"/>
          <w:color w:val="000000"/>
          <w:sz w:val="28"/>
        </w:rPr>
        <w:t>___________</w:t>
      </w:r>
    </w:p>
    <w:tbl>
      <w:tblPr>
        <w:tblStyle w:val="7"/>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1"/>
        <w:gridCol w:w="3129"/>
        <w:gridCol w:w="5"/>
        <w:gridCol w:w="6686"/>
      </w:tblGrid>
      <w:tr w14:paraId="7CED8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4170" w:type="dxa"/>
            <w:gridSpan w:val="2"/>
            <w:tcMar>
              <w:top w:w="15" w:type="dxa"/>
              <w:left w:w="15" w:type="dxa"/>
              <w:bottom w:w="15" w:type="dxa"/>
              <w:right w:w="15" w:type="dxa"/>
            </w:tcMar>
            <w:vAlign w:val="center"/>
          </w:tcPr>
          <w:p w14:paraId="2DBD22CB">
            <w:pPr>
              <w:spacing w:after="0" w:line="240" w:lineRule="auto"/>
              <w:ind w:left="0"/>
              <w:jc w:val="center"/>
            </w:pPr>
            <w:r>
              <w:rPr>
                <w:rFonts w:ascii="Times New Roman"/>
                <w:b w:val="0"/>
                <w:i w:val="0"/>
                <w:color w:val="000000"/>
                <w:sz w:val="20"/>
              </w:rPr>
              <w:t> </w:t>
            </w:r>
          </w:p>
        </w:tc>
        <w:tc>
          <w:tcPr>
            <w:tcW w:w="6621" w:type="dxa"/>
            <w:gridSpan w:val="2"/>
            <w:tcMar>
              <w:top w:w="15" w:type="dxa"/>
              <w:left w:w="15" w:type="dxa"/>
              <w:bottom w:w="15" w:type="dxa"/>
              <w:right w:w="15" w:type="dxa"/>
            </w:tcMar>
            <w:vAlign w:val="center"/>
          </w:tcPr>
          <w:p w14:paraId="482A9223">
            <w:pPr>
              <w:spacing w:after="0" w:line="240" w:lineRule="auto"/>
              <w:ind w:left="0"/>
              <w:jc w:val="center"/>
            </w:pPr>
            <w:r>
              <w:rPr>
                <w:rFonts w:ascii="Times New Roman"/>
                <w:b w:val="0"/>
                <w:i w:val="0"/>
                <w:color w:val="000000"/>
                <w:sz w:val="20"/>
              </w:rPr>
              <w:t>Приложение 2</w:t>
            </w:r>
            <w:r>
              <w:br w:type="textWrapping"/>
            </w:r>
            <w:r>
              <w:rPr>
                <w:rFonts w:ascii="Times New Roman"/>
                <w:b w:val="0"/>
                <w:i w:val="0"/>
                <w:color w:val="000000"/>
                <w:sz w:val="20"/>
              </w:rPr>
              <w:t>к Правилам оказания</w:t>
            </w:r>
            <w:r>
              <w:br w:type="textWrapping"/>
            </w:r>
            <w:r>
              <w:rPr>
                <w:rFonts w:ascii="Times New Roman"/>
                <w:b w:val="0"/>
                <w:i w:val="0"/>
                <w:color w:val="000000"/>
                <w:sz w:val="20"/>
              </w:rPr>
              <w:t>государственных услуг в сфере</w:t>
            </w:r>
            <w:r>
              <w:br w:type="textWrapping"/>
            </w:r>
            <w:r>
              <w:rPr>
                <w:rFonts w:ascii="Times New Roman"/>
                <w:b w:val="0"/>
                <w:i w:val="0"/>
                <w:color w:val="000000"/>
                <w:sz w:val="20"/>
              </w:rPr>
              <w:t>дошкольного образования</w:t>
            </w:r>
          </w:p>
        </w:tc>
      </w:tr>
      <w:tr w14:paraId="073FD455">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0" w:type="auto"/>
            <w:gridSpan w:val="4"/>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9FE93DD">
            <w:pPr>
              <w:spacing w:after="20" w:line="240" w:lineRule="auto"/>
              <w:ind w:left="20"/>
              <w:jc w:val="both"/>
            </w:pPr>
            <w:r>
              <w:rPr>
                <w:rFonts w:ascii="Times New Roman"/>
                <w:b w:val="0"/>
                <w:i w:val="0"/>
                <w:color w:val="000000"/>
                <w:sz w:val="20"/>
              </w:rPr>
              <w:t>
Перечень основных требований к оказанию государственной услуги "Постановка на очередь детей дошкольного возраста (до 6 лет) для направления в дошкольные организации" (далее – Перечень требований)</w:t>
            </w:r>
          </w:p>
        </w:tc>
      </w:tr>
      <w:tr w14:paraId="1E2E43CD">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98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C23C4D1">
            <w:pPr>
              <w:spacing w:after="20" w:line="240" w:lineRule="auto"/>
              <w:ind w:left="20"/>
              <w:jc w:val="both"/>
            </w:pPr>
            <w:r>
              <w:rPr>
                <w:rFonts w:ascii="Times New Roman"/>
                <w:b w:val="0"/>
                <w:i w:val="0"/>
                <w:color w:val="000000"/>
                <w:sz w:val="20"/>
              </w:rPr>
              <w:t>
11</w:t>
            </w:r>
          </w:p>
        </w:tc>
        <w:tc>
          <w:tcPr>
            <w:tcW w:w="3186"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BC53194">
            <w:pPr>
              <w:spacing w:after="20" w:line="240" w:lineRule="auto"/>
              <w:ind w:left="20"/>
              <w:jc w:val="both"/>
            </w:pPr>
            <w:r>
              <w:rPr>
                <w:rFonts w:ascii="Times New Roman"/>
                <w:b w:val="0"/>
                <w:i w:val="0"/>
                <w:color w:val="000000"/>
                <w:sz w:val="20"/>
              </w:rPr>
              <w:t>
Наименование услугодателя</w:t>
            </w:r>
          </w:p>
        </w:tc>
        <w:tc>
          <w:tcPr>
            <w:tcW w:w="6616"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C4FCFF6">
            <w:pPr>
              <w:spacing w:after="20" w:line="240" w:lineRule="auto"/>
              <w:ind w:left="20"/>
              <w:jc w:val="both"/>
            </w:pPr>
            <w:r>
              <w:rPr>
                <w:rFonts w:ascii="Times New Roman"/>
                <w:b w:val="0"/>
                <w:i w:val="0"/>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14:paraId="63901C6B">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98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D0569F2">
            <w:pPr>
              <w:spacing w:after="20" w:line="240" w:lineRule="auto"/>
              <w:ind w:left="20"/>
              <w:jc w:val="both"/>
            </w:pPr>
            <w:r>
              <w:rPr>
                <w:rFonts w:ascii="Times New Roman"/>
                <w:b w:val="0"/>
                <w:i w:val="0"/>
                <w:color w:val="000000"/>
                <w:sz w:val="20"/>
              </w:rPr>
              <w:t>
22</w:t>
            </w:r>
          </w:p>
        </w:tc>
        <w:tc>
          <w:tcPr>
            <w:tcW w:w="3186"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BAE3FE7">
            <w:pPr>
              <w:spacing w:after="20" w:line="240" w:lineRule="auto"/>
              <w:ind w:left="20"/>
              <w:jc w:val="both"/>
            </w:pPr>
            <w:r>
              <w:rPr>
                <w:rFonts w:ascii="Times New Roman"/>
                <w:b w:val="0"/>
                <w:i w:val="0"/>
                <w:color w:val="000000"/>
                <w:sz w:val="20"/>
              </w:rPr>
              <w:t xml:space="preserve">
 Способы предоставления государственной услуги </w:t>
            </w:r>
          </w:p>
        </w:tc>
        <w:tc>
          <w:tcPr>
            <w:tcW w:w="6616"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D5113FD">
            <w:pPr>
              <w:spacing w:after="20" w:line="240" w:lineRule="auto"/>
              <w:ind w:left="20"/>
              <w:jc w:val="both"/>
            </w:pPr>
            <w:r>
              <w:rPr>
                <w:rFonts w:ascii="Times New Roman"/>
                <w:b w:val="0"/>
                <w:i w:val="0"/>
                <w:color w:val="000000"/>
                <w:sz w:val="20"/>
              </w:rPr>
              <w:t>
Прием заявления и выдача результата оказания государственной услуги осуществляются через:</w:t>
            </w:r>
          </w:p>
          <w:p w14:paraId="71750A14">
            <w:pPr>
              <w:spacing w:after="20" w:line="240" w:lineRule="auto"/>
              <w:ind w:left="20"/>
              <w:jc w:val="both"/>
            </w:pPr>
            <w:r>
              <w:rPr>
                <w:rFonts w:ascii="Times New Roman"/>
                <w:b w:val="0"/>
                <w:i w:val="0"/>
                <w:color w:val="000000"/>
                <w:sz w:val="20"/>
              </w:rPr>
              <w:t>1) веб-портал "электронного правительства" www.egov.kz (далее - Портал);</w:t>
            </w:r>
          </w:p>
          <w:p w14:paraId="1C3F5F09">
            <w:pPr>
              <w:spacing w:after="20" w:line="240" w:lineRule="auto"/>
              <w:ind w:left="20"/>
              <w:jc w:val="both"/>
            </w:pPr>
            <w:r>
              <w:rPr>
                <w:rFonts w:ascii="Times New Roman"/>
                <w:b w:val="0"/>
                <w:i w:val="0"/>
                <w:color w:val="000000"/>
                <w:sz w:val="20"/>
              </w:rPr>
              <w:t>2) объекты информатизации;</w:t>
            </w:r>
          </w:p>
          <w:p w14:paraId="6C7ACC06">
            <w:pPr>
              <w:spacing w:after="20" w:line="240" w:lineRule="auto"/>
              <w:ind w:left="20"/>
              <w:jc w:val="both"/>
            </w:pPr>
            <w:r>
              <w:rPr>
                <w:rFonts w:ascii="Times New Roman"/>
                <w:b w:val="0"/>
                <w:i w:val="0"/>
                <w:color w:val="000000"/>
                <w:sz w:val="20"/>
              </w:rPr>
              <w:t>3) абонентское устройство сотовой связи (при регистрации телефонного номера абонентского устройства сотовой связи услугополучателя на веб-портале "электронного правительства").</w:t>
            </w:r>
          </w:p>
        </w:tc>
      </w:tr>
      <w:tr w14:paraId="370A7A49">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98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D55C907">
            <w:pPr>
              <w:spacing w:after="20" w:line="240" w:lineRule="auto"/>
              <w:ind w:left="20"/>
              <w:jc w:val="both"/>
            </w:pPr>
            <w:r>
              <w:rPr>
                <w:rFonts w:ascii="Times New Roman"/>
                <w:b w:val="0"/>
                <w:i w:val="0"/>
                <w:color w:val="000000"/>
                <w:sz w:val="20"/>
              </w:rPr>
              <w:t>
33</w:t>
            </w:r>
          </w:p>
        </w:tc>
        <w:tc>
          <w:tcPr>
            <w:tcW w:w="3186"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22F2A84">
            <w:pPr>
              <w:spacing w:after="20" w:line="240" w:lineRule="auto"/>
              <w:ind w:left="20"/>
              <w:jc w:val="both"/>
            </w:pPr>
            <w:r>
              <w:rPr>
                <w:rFonts w:ascii="Times New Roman"/>
                <w:b w:val="0"/>
                <w:i w:val="0"/>
                <w:color w:val="000000"/>
                <w:sz w:val="20"/>
              </w:rPr>
              <w:t>
Срок оказания государственной услуги</w:t>
            </w:r>
          </w:p>
        </w:tc>
        <w:tc>
          <w:tcPr>
            <w:tcW w:w="6616"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2BA340F">
            <w:pPr>
              <w:spacing w:after="20" w:line="240" w:lineRule="auto"/>
              <w:ind w:left="20"/>
              <w:jc w:val="both"/>
            </w:pPr>
            <w:r>
              <w:rPr>
                <w:rFonts w:ascii="Times New Roman"/>
                <w:b w:val="0"/>
                <w:i w:val="0"/>
                <w:color w:val="000000"/>
                <w:sz w:val="20"/>
              </w:rPr>
              <w:t>
Заявления на общеобразовательную очередь обрабатываются автоматически на момент подачи заявления, уведомление о постановке на очередь направляется в "личный кабинет" услугополучателя.</w:t>
            </w:r>
          </w:p>
          <w:p w14:paraId="0C7ECF89">
            <w:pPr>
              <w:spacing w:after="20" w:line="240" w:lineRule="auto"/>
              <w:ind w:left="20"/>
              <w:jc w:val="both"/>
            </w:pPr>
            <w:r>
              <w:rPr>
                <w:rFonts w:ascii="Times New Roman"/>
                <w:b w:val="0"/>
                <w:i w:val="0"/>
                <w:color w:val="000000"/>
                <w:sz w:val="20"/>
              </w:rPr>
              <w:t>Заявления для постановки в очередь на получение вне очереди места в ДО (военнослужащие, сотрудники правоохранительных органов, специальных государственных органов, фельдъегерской службы) обрабатываются в течение 1 (одного) рабочего дня.</w:t>
            </w:r>
          </w:p>
          <w:p w14:paraId="21136694">
            <w:pPr>
              <w:spacing w:after="20" w:line="240" w:lineRule="auto"/>
              <w:ind w:left="20"/>
              <w:jc w:val="both"/>
            </w:pPr>
            <w:r>
              <w:rPr>
                <w:rFonts w:ascii="Times New Roman"/>
                <w:b w:val="0"/>
                <w:i w:val="0"/>
                <w:color w:val="000000"/>
                <w:sz w:val="20"/>
              </w:rPr>
              <w:t>Заявления для постановки в очередь на получение места в ДО в первоочередном порядке (дети педагогов, медицинских работников; дети, законные представители которых являются лицами с инвалидностью; дети, оставшиеся без попечения родителей; дети-сироты; дети из многодетных семей; дети из семей, имеющих ребенка с инвалидностью, дети с ограниченными возможностями) обрабатываются автоматически на момент подачи заявления, уведомление о постановке на очередь направляется в "личный кабинет" услугополучателя.</w:t>
            </w:r>
          </w:p>
          <w:p w14:paraId="7610C436">
            <w:pPr>
              <w:spacing w:after="20" w:line="240" w:lineRule="auto"/>
              <w:ind w:left="20"/>
              <w:jc w:val="both"/>
            </w:pPr>
            <w:r>
              <w:rPr>
                <w:rFonts w:ascii="Times New Roman"/>
                <w:b w:val="0"/>
                <w:i w:val="0"/>
                <w:color w:val="000000"/>
                <w:sz w:val="20"/>
              </w:rPr>
              <w:t>Заявления на санаторную, специальную очередь обрабатываются в течение 1 (одного) рабочего дня</w:t>
            </w:r>
          </w:p>
        </w:tc>
      </w:tr>
      <w:tr w14:paraId="0906AEDB">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98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1514226">
            <w:pPr>
              <w:spacing w:after="20" w:line="240" w:lineRule="auto"/>
              <w:ind w:left="20"/>
              <w:jc w:val="both"/>
            </w:pPr>
            <w:r>
              <w:rPr>
                <w:rFonts w:ascii="Times New Roman"/>
                <w:b w:val="0"/>
                <w:i w:val="0"/>
                <w:color w:val="000000"/>
                <w:sz w:val="20"/>
              </w:rPr>
              <w:t>
44</w:t>
            </w:r>
          </w:p>
        </w:tc>
        <w:tc>
          <w:tcPr>
            <w:tcW w:w="3186"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754252E">
            <w:pPr>
              <w:spacing w:after="20" w:line="240" w:lineRule="auto"/>
              <w:ind w:left="20"/>
              <w:jc w:val="both"/>
            </w:pPr>
            <w:r>
              <w:rPr>
                <w:rFonts w:ascii="Times New Roman"/>
                <w:b w:val="0"/>
                <w:i w:val="0"/>
                <w:color w:val="000000"/>
                <w:sz w:val="20"/>
              </w:rPr>
              <w:t>
Форма оказания государственной услуги</w:t>
            </w:r>
          </w:p>
        </w:tc>
        <w:tc>
          <w:tcPr>
            <w:tcW w:w="6616"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0C5CED9">
            <w:pPr>
              <w:spacing w:after="20" w:line="240" w:lineRule="auto"/>
              <w:ind w:left="20"/>
              <w:jc w:val="both"/>
            </w:pPr>
            <w:r>
              <w:rPr>
                <w:rFonts w:ascii="Times New Roman"/>
                <w:b w:val="0"/>
                <w:i w:val="0"/>
                <w:color w:val="000000"/>
                <w:sz w:val="20"/>
              </w:rPr>
              <w:t>
Электронная (частично автоматизированная)/ проактивная</w:t>
            </w:r>
          </w:p>
        </w:tc>
      </w:tr>
      <w:tr w14:paraId="1B2A8301">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98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DEF26FA">
            <w:pPr>
              <w:spacing w:after="20" w:line="240" w:lineRule="auto"/>
              <w:ind w:left="20"/>
              <w:jc w:val="both"/>
            </w:pPr>
            <w:r>
              <w:rPr>
                <w:rFonts w:ascii="Times New Roman"/>
                <w:b w:val="0"/>
                <w:i w:val="0"/>
                <w:color w:val="000000"/>
                <w:sz w:val="20"/>
              </w:rPr>
              <w:t>
55</w:t>
            </w:r>
          </w:p>
        </w:tc>
        <w:tc>
          <w:tcPr>
            <w:tcW w:w="3186"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534EFE5">
            <w:pPr>
              <w:spacing w:after="20" w:line="240" w:lineRule="auto"/>
              <w:ind w:left="20"/>
              <w:jc w:val="both"/>
            </w:pPr>
            <w:r>
              <w:rPr>
                <w:rFonts w:ascii="Times New Roman"/>
                <w:b w:val="0"/>
                <w:i w:val="0"/>
                <w:color w:val="000000"/>
                <w:sz w:val="20"/>
              </w:rPr>
              <w:t>
Результат оказания государственной услуги</w:t>
            </w:r>
          </w:p>
        </w:tc>
        <w:tc>
          <w:tcPr>
            <w:tcW w:w="6616"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34A0EEC">
            <w:pPr>
              <w:spacing w:after="20" w:line="240" w:lineRule="auto"/>
              <w:ind w:left="20"/>
              <w:jc w:val="both"/>
            </w:pPr>
            <w:r>
              <w:rPr>
                <w:rFonts w:ascii="Times New Roman"/>
                <w:b w:val="0"/>
                <w:i w:val="0"/>
                <w:color w:val="000000"/>
                <w:sz w:val="20"/>
              </w:rPr>
              <w:t>
Уведомление о постановке на очередь (в установленной форме) либо мотивированный ответ об отказе в оказании государственной услуги по основаниям, установленным пунктом 9 настоящего Перечня требований</w:t>
            </w:r>
          </w:p>
        </w:tc>
      </w:tr>
      <w:tr w14:paraId="269DE8FC">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98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601DD46">
            <w:pPr>
              <w:spacing w:after="20" w:line="240" w:lineRule="auto"/>
              <w:ind w:left="20"/>
              <w:jc w:val="both"/>
            </w:pPr>
            <w:r>
              <w:rPr>
                <w:rFonts w:ascii="Times New Roman"/>
                <w:b w:val="0"/>
                <w:i w:val="0"/>
                <w:color w:val="000000"/>
                <w:sz w:val="20"/>
              </w:rPr>
              <w:t>
56</w:t>
            </w:r>
          </w:p>
        </w:tc>
        <w:tc>
          <w:tcPr>
            <w:tcW w:w="3186"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87ED7F3">
            <w:pPr>
              <w:spacing w:after="20" w:line="240" w:lineRule="auto"/>
              <w:ind w:left="20"/>
              <w:jc w:val="both"/>
            </w:pPr>
            <w:r>
              <w:rPr>
                <w:rFonts w:ascii="Times New Roman"/>
                <w:b w:val="0"/>
                <w:i w:val="0"/>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6616"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579C582">
            <w:pPr>
              <w:spacing w:after="20" w:line="240" w:lineRule="auto"/>
              <w:ind w:left="20"/>
              <w:jc w:val="both"/>
            </w:pPr>
            <w:r>
              <w:rPr>
                <w:rFonts w:ascii="Times New Roman"/>
                <w:b w:val="0"/>
                <w:i w:val="0"/>
                <w:color w:val="000000"/>
                <w:sz w:val="20"/>
              </w:rPr>
              <w:t>
Государственная услуга услугополучателям оказывается бесплатно</w:t>
            </w:r>
          </w:p>
        </w:tc>
      </w:tr>
      <w:tr w14:paraId="527748C1">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98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76BFC19">
            <w:pPr>
              <w:spacing w:after="20" w:line="240" w:lineRule="auto"/>
              <w:ind w:left="20"/>
              <w:jc w:val="both"/>
            </w:pPr>
            <w:r>
              <w:rPr>
                <w:rFonts w:ascii="Times New Roman"/>
                <w:b w:val="0"/>
                <w:i w:val="0"/>
                <w:color w:val="000000"/>
                <w:sz w:val="20"/>
              </w:rPr>
              <w:t>
67</w:t>
            </w:r>
          </w:p>
        </w:tc>
        <w:tc>
          <w:tcPr>
            <w:tcW w:w="3186"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0B47F9B">
            <w:pPr>
              <w:spacing w:after="20" w:line="240" w:lineRule="auto"/>
              <w:ind w:left="20"/>
              <w:jc w:val="both"/>
            </w:pPr>
            <w:r>
              <w:rPr>
                <w:rFonts w:ascii="Times New Roman"/>
                <w:b w:val="0"/>
                <w:i w:val="0"/>
                <w:color w:val="000000"/>
                <w:sz w:val="20"/>
              </w:rPr>
              <w:t>
График работы</w:t>
            </w:r>
          </w:p>
        </w:tc>
        <w:tc>
          <w:tcPr>
            <w:tcW w:w="6616"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3901FF3">
            <w:pPr>
              <w:spacing w:after="20" w:line="240" w:lineRule="auto"/>
              <w:ind w:left="20"/>
              <w:jc w:val="both"/>
            </w:pPr>
            <w:r>
              <w:rPr>
                <w:rFonts w:ascii="Times New Roman"/>
                <w:b w:val="0"/>
                <w:i w:val="0"/>
                <w:color w:val="000000"/>
                <w:sz w:val="20"/>
              </w:rPr>
              <w:t>
1) услугодателя: с понедельника по пятницу, за исключением праздничных дней, согласно трудовому законодательству Республики Казахстан в соответствии с установленным графиком работы услугодателя с 9:00 часов до 18:30 часов с перерывом на обед с 13:00 часов до 14:30 часов;</w:t>
            </w:r>
          </w:p>
          <w:p w14:paraId="6FEE86D1">
            <w:pPr>
              <w:spacing w:after="20" w:line="240" w:lineRule="auto"/>
              <w:ind w:left="20"/>
              <w:jc w:val="both"/>
            </w:pPr>
            <w:r>
              <w:rPr>
                <w:rFonts w:ascii="Times New Roman"/>
                <w:b w:val="0"/>
                <w:i w:val="0"/>
                <w:color w:val="000000"/>
                <w:sz w:val="20"/>
              </w:rPr>
              <w:t>2) портала: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14:paraId="08D90D03">
            <w:pPr>
              <w:spacing w:after="20" w:line="240" w:lineRule="auto"/>
              <w:ind w:left="20"/>
              <w:jc w:val="both"/>
            </w:pPr>
            <w:r>
              <w:rPr>
                <w:rFonts w:ascii="Times New Roman"/>
                <w:b w:val="0"/>
                <w:i w:val="0"/>
                <w:color w:val="000000"/>
                <w:sz w:val="20"/>
              </w:rPr>
              <w:t>3) объектов информатизации: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14:paraId="6C6DBE3C">
            <w:pPr>
              <w:spacing w:after="20" w:line="240" w:lineRule="auto"/>
              <w:ind w:left="20"/>
              <w:jc w:val="both"/>
            </w:pPr>
            <w:r>
              <w:rPr>
                <w:rFonts w:ascii="Times New Roman"/>
                <w:b w:val="0"/>
                <w:i w:val="0"/>
                <w:color w:val="000000"/>
                <w:sz w:val="20"/>
              </w:rPr>
              <w:t>4) Адреса мест оказания государственной услуги размещены:</w:t>
            </w:r>
          </w:p>
          <w:p w14:paraId="3EBF4290">
            <w:pPr>
              <w:spacing w:after="20" w:line="240" w:lineRule="auto"/>
              <w:ind w:left="20"/>
              <w:jc w:val="both"/>
            </w:pPr>
            <w:r>
              <w:rPr>
                <w:rFonts w:ascii="Times New Roman"/>
                <w:b w:val="0"/>
                <w:i w:val="0"/>
                <w:color w:val="000000"/>
                <w:sz w:val="20"/>
              </w:rPr>
              <w:t>1) на интернет-ресурсе Министерства: www.edu.gov.kz;</w:t>
            </w:r>
          </w:p>
          <w:p w14:paraId="66F1F7F9">
            <w:pPr>
              <w:spacing w:after="20" w:line="240" w:lineRule="auto"/>
              <w:ind w:left="20"/>
              <w:jc w:val="both"/>
            </w:pPr>
            <w:r>
              <w:rPr>
                <w:rFonts w:ascii="Times New Roman"/>
                <w:b w:val="0"/>
                <w:i w:val="0"/>
                <w:color w:val="000000"/>
                <w:sz w:val="20"/>
              </w:rPr>
              <w:t>2) на портале: www.egov.kz.</w:t>
            </w:r>
          </w:p>
        </w:tc>
      </w:tr>
      <w:tr w14:paraId="47D4BE3B">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98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34762AF">
            <w:pPr>
              <w:spacing w:after="20" w:line="240" w:lineRule="auto"/>
              <w:ind w:left="20"/>
              <w:jc w:val="both"/>
            </w:pPr>
            <w:r>
              <w:rPr>
                <w:rFonts w:ascii="Times New Roman"/>
                <w:b w:val="0"/>
                <w:i w:val="0"/>
                <w:color w:val="000000"/>
                <w:sz w:val="20"/>
              </w:rPr>
              <w:t>
88</w:t>
            </w:r>
          </w:p>
        </w:tc>
        <w:tc>
          <w:tcPr>
            <w:tcW w:w="3186"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611DCFB">
            <w:pPr>
              <w:spacing w:after="20" w:line="240" w:lineRule="auto"/>
              <w:ind w:left="20"/>
              <w:jc w:val="both"/>
            </w:pPr>
            <w:r>
              <w:rPr>
                <w:rFonts w:ascii="Times New Roman"/>
                <w:b w:val="0"/>
                <w:i w:val="0"/>
                <w:color w:val="000000"/>
                <w:sz w:val="20"/>
              </w:rPr>
              <w:t>
Перечень документов и сведений, истребуемых у услугополучателя для оказания государственной услуги</w:t>
            </w:r>
          </w:p>
        </w:tc>
        <w:tc>
          <w:tcPr>
            <w:tcW w:w="6616"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DFC21CC">
            <w:pPr>
              <w:spacing w:after="20" w:line="240" w:lineRule="auto"/>
              <w:ind w:left="20"/>
              <w:jc w:val="both"/>
            </w:pPr>
            <w:r>
              <w:rPr>
                <w:rFonts w:ascii="Times New Roman"/>
                <w:b w:val="0"/>
                <w:i w:val="0"/>
                <w:color w:val="000000"/>
                <w:sz w:val="20"/>
              </w:rPr>
              <w:t>
1) заявление услугополучателя в форме электронного документа согласно приложениям 1 и 5 к Правилам;</w:t>
            </w:r>
          </w:p>
          <w:p w14:paraId="21C1A272">
            <w:pPr>
              <w:spacing w:after="20" w:line="240" w:lineRule="auto"/>
              <w:ind w:left="20"/>
              <w:jc w:val="both"/>
            </w:pPr>
            <w:r>
              <w:rPr>
                <w:rFonts w:ascii="Times New Roman"/>
                <w:b w:val="0"/>
                <w:i w:val="0"/>
                <w:color w:val="000000"/>
                <w:sz w:val="20"/>
              </w:rPr>
              <w:t>2) электронная копия справки, выданная с места работы военнослужащего или сотрудника специальных государственных органов, правоохранительных органов, правоохранительных органов, фельдъегерской службы заверенная подписью уполномоченного лица и печатью (действительна в течение месяца со дня выдачи);</w:t>
            </w:r>
          </w:p>
          <w:p w14:paraId="035DCB0E">
            <w:pPr>
              <w:spacing w:after="20" w:line="240" w:lineRule="auto"/>
              <w:ind w:left="20"/>
              <w:jc w:val="both"/>
            </w:pPr>
            <w:r>
              <w:rPr>
                <w:rFonts w:ascii="Times New Roman"/>
                <w:b w:val="0"/>
                <w:i w:val="0"/>
                <w:color w:val="000000"/>
                <w:sz w:val="20"/>
              </w:rPr>
              <w:t>3) справка с места работы педагога, медицинского работника, заверенная подписью руководителя организации и печатью (действительна в течение месяца со дня выдачи);</w:t>
            </w:r>
          </w:p>
          <w:p w14:paraId="752608F5">
            <w:pPr>
              <w:spacing w:after="20" w:line="240" w:lineRule="auto"/>
              <w:ind w:left="20"/>
              <w:jc w:val="both"/>
            </w:pPr>
            <w:r>
              <w:rPr>
                <w:rFonts w:ascii="Times New Roman"/>
                <w:b w:val="0"/>
                <w:i w:val="0"/>
                <w:color w:val="000000"/>
                <w:sz w:val="20"/>
              </w:rPr>
              <w:t>4) электронная копия заключения психолого-медико-педагогической консультации для детей с ограниченными возможностями (при наличии);</w:t>
            </w:r>
          </w:p>
          <w:p w14:paraId="5921453F">
            <w:pPr>
              <w:spacing w:after="20" w:line="240" w:lineRule="auto"/>
              <w:ind w:left="20"/>
              <w:jc w:val="both"/>
            </w:pPr>
            <w:r>
              <w:rPr>
                <w:rFonts w:ascii="Times New Roman"/>
                <w:b w:val="0"/>
                <w:i w:val="0"/>
                <w:color w:val="000000"/>
                <w:sz w:val="20"/>
              </w:rPr>
              <w:t>5) электронная копия документа врача-фтизиатра при постановке на очередь в санаторные ДО.</w:t>
            </w:r>
          </w:p>
          <w:p w14:paraId="762F5E4D">
            <w:pPr>
              <w:spacing w:after="20" w:line="240" w:lineRule="auto"/>
              <w:ind w:left="20"/>
              <w:jc w:val="both"/>
            </w:pPr>
            <w:r>
              <w:rPr>
                <w:rFonts w:ascii="Times New Roman"/>
                <w:b w:val="0"/>
                <w:i w:val="0"/>
                <w:color w:val="000000"/>
                <w:sz w:val="20"/>
              </w:rPr>
              <w:t>Сведения о документах, удостоверяющих личность, о свидетельстве о рождении ребенка, сведения, подтверждающие первоочередное получения направления в ДО услугодатели получают из соответствующих государственных информационных систем.</w:t>
            </w:r>
          </w:p>
          <w:p w14:paraId="4834333F">
            <w:pPr>
              <w:spacing w:after="20" w:line="240" w:lineRule="auto"/>
              <w:ind w:left="20"/>
              <w:jc w:val="both"/>
            </w:pPr>
            <w:r>
              <w:rPr>
                <w:rFonts w:ascii="Times New Roman"/>
                <w:b w:val="0"/>
                <w:i w:val="0"/>
                <w:color w:val="000000"/>
                <w:sz w:val="20"/>
              </w:rPr>
              <w:t>Для нерезидентов:</w:t>
            </w:r>
          </w:p>
          <w:p w14:paraId="1EA4D003">
            <w:pPr>
              <w:spacing w:after="20" w:line="240" w:lineRule="auto"/>
              <w:ind w:left="20"/>
              <w:jc w:val="both"/>
            </w:pPr>
            <w:r>
              <w:rPr>
                <w:rFonts w:ascii="Times New Roman"/>
                <w:b w:val="0"/>
                <w:i w:val="0"/>
                <w:color w:val="000000"/>
                <w:sz w:val="20"/>
              </w:rPr>
              <w:t>1) заявление услугополучателя в форме электронного документа согласно приложению 1 к Правилам;</w:t>
            </w:r>
          </w:p>
          <w:p w14:paraId="24E3282A">
            <w:pPr>
              <w:spacing w:after="20" w:line="240" w:lineRule="auto"/>
              <w:ind w:left="20"/>
              <w:jc w:val="both"/>
            </w:pPr>
            <w:r>
              <w:rPr>
                <w:rFonts w:ascii="Times New Roman"/>
                <w:b w:val="0"/>
                <w:i w:val="0"/>
                <w:color w:val="000000"/>
                <w:sz w:val="20"/>
              </w:rPr>
              <w:t>2) электронная копия свидетельства о рождении ребенка;</w:t>
            </w:r>
          </w:p>
          <w:p w14:paraId="6A7138A6">
            <w:pPr>
              <w:spacing w:after="20" w:line="240" w:lineRule="auto"/>
              <w:ind w:left="20"/>
              <w:jc w:val="both"/>
            </w:pPr>
            <w:r>
              <w:rPr>
                <w:rFonts w:ascii="Times New Roman"/>
                <w:b w:val="0"/>
                <w:i w:val="0"/>
                <w:color w:val="000000"/>
                <w:sz w:val="20"/>
              </w:rPr>
              <w:t>3) электронная копия документа, удостоверяющего личность услугополучателя (одного из родителей или законного представителя);</w:t>
            </w:r>
          </w:p>
          <w:p w14:paraId="37A2C4B5">
            <w:pPr>
              <w:spacing w:after="20" w:line="240" w:lineRule="auto"/>
              <w:ind w:left="20"/>
              <w:jc w:val="both"/>
            </w:pPr>
            <w:r>
              <w:rPr>
                <w:rFonts w:ascii="Times New Roman"/>
                <w:b w:val="0"/>
                <w:i w:val="0"/>
                <w:color w:val="000000"/>
                <w:sz w:val="20"/>
              </w:rPr>
              <w:t>4) электронная копия заключения психолого-медико-педагогической консультации для детей с ограниченными возможностями (при наличии);</w:t>
            </w:r>
          </w:p>
          <w:p w14:paraId="4CF254B0">
            <w:pPr>
              <w:spacing w:after="20" w:line="240" w:lineRule="auto"/>
              <w:ind w:left="20"/>
              <w:jc w:val="both"/>
            </w:pPr>
            <w:r>
              <w:rPr>
                <w:rFonts w:ascii="Times New Roman"/>
                <w:b w:val="0"/>
                <w:i w:val="0"/>
                <w:color w:val="000000"/>
                <w:sz w:val="20"/>
              </w:rPr>
              <w:t>5) электронная копия документа врача-фтизиатра (при постановке на очередь в санаторные ДО).</w:t>
            </w:r>
          </w:p>
        </w:tc>
      </w:tr>
      <w:tr w14:paraId="136E70B4">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98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AC36E21">
            <w:pPr>
              <w:spacing w:after="20" w:line="240" w:lineRule="auto"/>
              <w:ind w:left="20"/>
              <w:jc w:val="both"/>
            </w:pPr>
            <w:r>
              <w:rPr>
                <w:rFonts w:ascii="Times New Roman"/>
                <w:b w:val="0"/>
                <w:i w:val="0"/>
                <w:color w:val="000000"/>
                <w:sz w:val="20"/>
              </w:rPr>
              <w:t>
99</w:t>
            </w:r>
          </w:p>
        </w:tc>
        <w:tc>
          <w:tcPr>
            <w:tcW w:w="3186"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E204FB0">
            <w:pPr>
              <w:spacing w:after="20" w:line="240" w:lineRule="auto"/>
              <w:ind w:left="20"/>
              <w:jc w:val="both"/>
            </w:pPr>
            <w:r>
              <w:rPr>
                <w:rFonts w:ascii="Times New Roman"/>
                <w:b w:val="0"/>
                <w:i w:val="0"/>
                <w:color w:val="000000"/>
                <w:sz w:val="20"/>
              </w:rPr>
              <w:t>
Основания для отказа в оказании государственной услуги, установленные законами Республики Казахстан</w:t>
            </w:r>
          </w:p>
        </w:tc>
        <w:tc>
          <w:tcPr>
            <w:tcW w:w="6616"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16DC4A0">
            <w:pPr>
              <w:spacing w:after="20" w:line="240" w:lineRule="auto"/>
              <w:ind w:left="20"/>
              <w:jc w:val="both"/>
            </w:pPr>
            <w:r>
              <w:rPr>
                <w:rFonts w:ascii="Times New Roman"/>
                <w:b w:val="0"/>
                <w:i w:val="0"/>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14:paraId="45CBA9EB">
            <w:pPr>
              <w:spacing w:after="20" w:line="240" w:lineRule="auto"/>
              <w:ind w:left="20"/>
              <w:jc w:val="both"/>
            </w:pPr>
            <w:r>
              <w:rPr>
                <w:rFonts w:ascii="Times New Roman"/>
                <w:b w:val="0"/>
                <w:i w:val="0"/>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14:paraId="5661D53E">
            <w:pPr>
              <w:spacing w:after="20" w:line="240" w:lineRule="auto"/>
              <w:ind w:left="20"/>
              <w:jc w:val="both"/>
            </w:pPr>
            <w:r>
              <w:rPr>
                <w:rFonts w:ascii="Times New Roman"/>
                <w:b w:val="0"/>
                <w:i w:val="0"/>
                <w:color w:val="000000"/>
                <w:sz w:val="20"/>
              </w:rPr>
              <w:t xml:space="preserve">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w:t>
            </w:r>
          </w:p>
        </w:tc>
      </w:tr>
      <w:tr w14:paraId="20E8B7C2">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98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53EB2AF">
            <w:pPr>
              <w:spacing w:after="20" w:line="240" w:lineRule="auto"/>
              <w:ind w:left="20"/>
              <w:jc w:val="both"/>
            </w:pPr>
            <w:r>
              <w:rPr>
                <w:rFonts w:ascii="Times New Roman"/>
                <w:b w:val="0"/>
                <w:i w:val="0"/>
                <w:color w:val="000000"/>
                <w:sz w:val="20"/>
              </w:rPr>
              <w:t>
110</w:t>
            </w:r>
          </w:p>
        </w:tc>
        <w:tc>
          <w:tcPr>
            <w:tcW w:w="3186"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CE4CB75">
            <w:pPr>
              <w:spacing w:after="20" w:line="240" w:lineRule="auto"/>
              <w:ind w:left="20"/>
              <w:jc w:val="both"/>
            </w:pPr>
            <w:r>
              <w:rPr>
                <w:rFonts w:ascii="Times New Roman"/>
                <w:b w:val="0"/>
                <w:i w:val="0"/>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616"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F37AD3C">
            <w:pPr>
              <w:spacing w:after="20" w:line="240" w:lineRule="auto"/>
              <w:ind w:left="20"/>
              <w:jc w:val="both"/>
            </w:pPr>
            <w:r>
              <w:rPr>
                <w:rFonts w:ascii="Times New Roman"/>
                <w:b w:val="0"/>
                <w:i w:val="0"/>
                <w:color w:val="000000"/>
                <w:sz w:val="20"/>
              </w:rPr>
              <w:t>
Контактные телефоны справочных служб по вопросам оказания государственной услуги указаны на интернет-ресурсе Министерства www.edu.gov.kz в разделе "Государственные услуги". Телефоны Единого контакт-центра по вопросам оказания государственных услуг: 1414, 8 800 080 7777.</w:t>
            </w:r>
          </w:p>
          <w:p w14:paraId="772E0450">
            <w:pPr>
              <w:spacing w:after="20" w:line="240" w:lineRule="auto"/>
              <w:ind w:left="20"/>
              <w:jc w:val="both"/>
            </w:pPr>
            <w:r>
              <w:rPr>
                <w:rFonts w:ascii="Times New Roman"/>
                <w:b w:val="0"/>
                <w:i w:val="0"/>
                <w:color w:val="000000"/>
                <w:sz w:val="20"/>
              </w:rPr>
              <w:t>По выбору услугополучателя государственная услуга оказывается по принципу "одного заявления" в совокупности с государственной услугой "Регистрация рождения ребенка, в том числе внесение изменений, дополнений и исправлений в записи актов гражданского состояния".</w:t>
            </w:r>
          </w:p>
        </w:tc>
      </w:tr>
      <w:tr w14:paraId="02348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4170" w:type="dxa"/>
            <w:gridSpan w:val="2"/>
            <w:tcMar>
              <w:top w:w="15" w:type="dxa"/>
              <w:left w:w="15" w:type="dxa"/>
              <w:bottom w:w="15" w:type="dxa"/>
              <w:right w:w="15" w:type="dxa"/>
            </w:tcMar>
            <w:vAlign w:val="center"/>
          </w:tcPr>
          <w:p w14:paraId="5F6676B9">
            <w:pPr>
              <w:spacing w:after="0" w:line="240" w:lineRule="auto"/>
              <w:ind w:left="0"/>
              <w:jc w:val="center"/>
            </w:pPr>
            <w:r>
              <w:rPr>
                <w:rFonts w:ascii="Times New Roman"/>
                <w:b w:val="0"/>
                <w:i w:val="0"/>
                <w:color w:val="000000"/>
                <w:sz w:val="20"/>
              </w:rPr>
              <w:t> </w:t>
            </w:r>
          </w:p>
        </w:tc>
        <w:tc>
          <w:tcPr>
            <w:tcW w:w="6621" w:type="dxa"/>
            <w:gridSpan w:val="2"/>
            <w:tcMar>
              <w:top w:w="15" w:type="dxa"/>
              <w:left w:w="15" w:type="dxa"/>
              <w:bottom w:w="15" w:type="dxa"/>
              <w:right w:w="15" w:type="dxa"/>
            </w:tcMar>
            <w:vAlign w:val="center"/>
          </w:tcPr>
          <w:p w14:paraId="0B74E3B0">
            <w:pPr>
              <w:spacing w:after="0" w:line="240" w:lineRule="auto"/>
              <w:ind w:left="0"/>
              <w:jc w:val="center"/>
            </w:pPr>
            <w:r>
              <w:rPr>
                <w:rFonts w:ascii="Times New Roman"/>
                <w:b w:val="0"/>
                <w:i w:val="0"/>
                <w:color w:val="000000"/>
                <w:sz w:val="20"/>
              </w:rPr>
              <w:t>Приложение 3</w:t>
            </w:r>
            <w:r>
              <w:br w:type="textWrapping"/>
            </w:r>
            <w:r>
              <w:rPr>
                <w:rFonts w:ascii="Times New Roman"/>
                <w:b w:val="0"/>
                <w:i w:val="0"/>
                <w:color w:val="000000"/>
                <w:sz w:val="20"/>
              </w:rPr>
              <w:t>к Правилам оказания</w:t>
            </w:r>
            <w:r>
              <w:br w:type="textWrapping"/>
            </w:r>
            <w:r>
              <w:rPr>
                <w:rFonts w:ascii="Times New Roman"/>
                <w:b w:val="0"/>
                <w:i w:val="0"/>
                <w:color w:val="000000"/>
                <w:sz w:val="20"/>
              </w:rPr>
              <w:t>государственных услуг</w:t>
            </w:r>
            <w:r>
              <w:br w:type="textWrapping"/>
            </w:r>
            <w:r>
              <w:rPr>
                <w:rFonts w:ascii="Times New Roman"/>
                <w:b w:val="0"/>
                <w:i w:val="0"/>
                <w:color w:val="000000"/>
                <w:sz w:val="20"/>
              </w:rPr>
              <w:t>в сфере дошкольного образования</w:t>
            </w:r>
            <w:r>
              <w:br w:type="textWrapping"/>
            </w:r>
            <w:r>
              <w:rPr>
                <w:rFonts w:ascii="Times New Roman"/>
                <w:b w:val="0"/>
                <w:i w:val="0"/>
                <w:color w:val="000000"/>
                <w:sz w:val="20"/>
              </w:rPr>
              <w:t>____________________________</w:t>
            </w:r>
            <w:r>
              <w:br w:type="textWrapping"/>
            </w:r>
            <w:r>
              <w:rPr>
                <w:rFonts w:ascii="Times New Roman"/>
                <w:b w:val="0"/>
                <w:i w:val="0"/>
                <w:color w:val="000000"/>
                <w:sz w:val="20"/>
              </w:rPr>
              <w:t>(фамилия, имя, отчество</w:t>
            </w:r>
            <w:r>
              <w:br w:type="textWrapping"/>
            </w:r>
            <w:r>
              <w:rPr>
                <w:rFonts w:ascii="Times New Roman"/>
                <w:b w:val="0"/>
                <w:i w:val="0"/>
                <w:color w:val="000000"/>
                <w:sz w:val="20"/>
              </w:rPr>
              <w:t>(при наличии)</w:t>
            </w:r>
            <w:r>
              <w:br w:type="textWrapping"/>
            </w:r>
            <w:r>
              <w:rPr>
                <w:rFonts w:ascii="Times New Roman"/>
                <w:b w:val="0"/>
                <w:i w:val="0"/>
                <w:color w:val="000000"/>
                <w:sz w:val="20"/>
              </w:rPr>
              <w:t>____________________________</w:t>
            </w:r>
            <w:r>
              <w:br w:type="textWrapping"/>
            </w:r>
            <w:r>
              <w:rPr>
                <w:rFonts w:ascii="Times New Roman"/>
                <w:b w:val="0"/>
                <w:i w:val="0"/>
                <w:color w:val="000000"/>
                <w:sz w:val="20"/>
              </w:rPr>
              <w:t>(адрес услугополучателя)</w:t>
            </w:r>
          </w:p>
        </w:tc>
      </w:tr>
    </w:tbl>
    <w:p w14:paraId="0A3CA938">
      <w:pPr>
        <w:spacing w:after="0" w:line="240" w:lineRule="auto"/>
        <w:ind w:left="0"/>
        <w:jc w:val="left"/>
        <w:rPr>
          <w:rFonts w:hint="default" w:ascii="Times New Roman" w:hAnsi="Times New Roman" w:cs="Times New Roman"/>
          <w:sz w:val="24"/>
          <w:szCs w:val="24"/>
        </w:rPr>
      </w:pPr>
      <w:bookmarkStart w:id="149" w:name="z386"/>
      <w:r>
        <w:rPr>
          <w:rFonts w:hint="default" w:ascii="Times New Roman" w:hAnsi="Times New Roman" w:cs="Times New Roman"/>
          <w:b/>
          <w:i w:val="0"/>
          <w:color w:val="000000"/>
          <w:sz w:val="24"/>
          <w:szCs w:val="24"/>
        </w:rPr>
        <w:t xml:space="preserve"> Уведомление об отказе в оказании государственной услуги</w:t>
      </w:r>
    </w:p>
    <w:bookmarkEnd w:id="149"/>
    <w:p w14:paraId="3A0FB657">
      <w:pPr>
        <w:spacing w:after="0" w:line="240" w:lineRule="auto"/>
        <w:ind w:left="0"/>
        <w:jc w:val="both"/>
        <w:rPr>
          <w:rFonts w:hint="default" w:ascii="Times New Roman" w:hAnsi="Times New Roman" w:cs="Times New Roman"/>
          <w:sz w:val="24"/>
          <w:szCs w:val="24"/>
        </w:rPr>
      </w:pPr>
      <w:bookmarkStart w:id="150" w:name="z387"/>
      <w:r>
        <w:rPr>
          <w:rFonts w:hint="default" w:ascii="Times New Roman" w:hAnsi="Times New Roman" w:cs="Times New Roman"/>
          <w:b w:val="0"/>
          <w:i w:val="0"/>
          <w:color w:val="000000"/>
          <w:sz w:val="24"/>
          <w:szCs w:val="24"/>
        </w:rPr>
        <w:t>
      Уважаемый (ая): __________________________________________________</w:t>
      </w:r>
    </w:p>
    <w:bookmarkEnd w:id="150"/>
    <w:p w14:paraId="0DC20369">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(Ф.И.О. (при наличии) услугополучателя)</w:t>
      </w:r>
    </w:p>
    <w:p w14:paraId="52BEE561">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Руководствуясь пунктом 2 статьи 20 Закона Республики Казахстан</w:t>
      </w:r>
    </w:p>
    <w:p w14:paraId="5C35094E">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 государственных услугах"________________________________________</w:t>
      </w:r>
    </w:p>
    <w:p w14:paraId="10D16494">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Вам отказано в приеме документов на оказание государственной услуги</w:t>
      </w:r>
    </w:p>
    <w:p w14:paraId="7F5ACCDD">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__________________________________________________________________</w:t>
      </w:r>
    </w:p>
    <w:p w14:paraId="12F2B06F">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(указать наименование государственной услуги)</w:t>
      </w:r>
    </w:p>
    <w:p w14:paraId="36DF13AD">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ввиду представления Вами неполного пакета документов:</w:t>
      </w:r>
    </w:p>
    <w:p w14:paraId="5BB3E1E0">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 ________________________________________________________________;</w:t>
      </w:r>
    </w:p>
    <w:p w14:paraId="1F5944A1">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(указать наименование документа)</w:t>
      </w:r>
    </w:p>
    <w:p w14:paraId="317FC84D">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 ________________________________________________________________;</w:t>
      </w:r>
    </w:p>
    <w:p w14:paraId="6B243848">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указать наименование документа)</w:t>
      </w:r>
    </w:p>
    <w:p w14:paraId="419FB6C8">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 ________________________________________________________________.</w:t>
      </w:r>
    </w:p>
    <w:p w14:paraId="3BDD9058">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(указать наименование документа)</w:t>
      </w:r>
    </w:p>
    <w:p w14:paraId="11542D03">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 (или) документов с истекшим сроком действия:</w:t>
      </w:r>
    </w:p>
    <w:p w14:paraId="5B8FE9B1">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 ________________________________________________________________;</w:t>
      </w:r>
    </w:p>
    <w:p w14:paraId="11FB4E53">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(указать наименование документа)</w:t>
      </w:r>
    </w:p>
    <w:p w14:paraId="39A1F34F">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 ________________________________________________________________;</w:t>
      </w:r>
    </w:p>
    <w:p w14:paraId="2E3CD4BD">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указать наименование документа)</w:t>
      </w:r>
    </w:p>
    <w:p w14:paraId="69F95DD0">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 ________________________________________________________________.</w:t>
      </w:r>
    </w:p>
    <w:p w14:paraId="65DFFB5A">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(указать наименование документа)</w:t>
      </w:r>
    </w:p>
    <w:p w14:paraId="24586366">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согласно Перечню требований, предусмотренному</w:t>
      </w:r>
    </w:p>
    <w:p w14:paraId="78CA27BD">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__________________________________________________________________</w:t>
      </w:r>
    </w:p>
    <w:p w14:paraId="03EBF6E4">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(указать приложение 2 или приложение 6)</w:t>
      </w:r>
    </w:p>
    <w:p w14:paraId="3D8058E1">
      <w:pPr>
        <w:spacing w:after="0" w:line="240" w:lineRule="auto"/>
        <w:ind w:left="0"/>
        <w:jc w:val="both"/>
        <w:rPr>
          <w:rFonts w:hint="default" w:ascii="Times New Roman" w:hAnsi="Times New Roman" w:cs="Times New Roman"/>
          <w:sz w:val="24"/>
          <w:szCs w:val="24"/>
        </w:rPr>
      </w:pPr>
      <w:bookmarkStart w:id="151" w:name="z388"/>
      <w:r>
        <w:rPr>
          <w:rFonts w:hint="default" w:ascii="Times New Roman" w:hAnsi="Times New Roman" w:cs="Times New Roman"/>
          <w:b w:val="0"/>
          <w:i w:val="0"/>
          <w:color w:val="000000"/>
          <w:sz w:val="24"/>
          <w:szCs w:val="24"/>
        </w:rPr>
        <w:t>
      настоящими Правилами оказания государственных услуг в сфере дошкольного образования.</w:t>
      </w:r>
    </w:p>
    <w:bookmarkEnd w:id="151"/>
    <w:tbl>
      <w:tblPr>
        <w:tblStyle w:val="7"/>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59"/>
        <w:gridCol w:w="4132"/>
      </w:tblGrid>
      <w:tr w14:paraId="1D6A1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28C06D44">
            <w:pPr>
              <w:spacing w:after="0" w:line="240" w:lineRule="auto"/>
              <w:ind w:left="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w:t>
            </w:r>
          </w:p>
        </w:tc>
        <w:tc>
          <w:tcPr>
            <w:tcW w:w="4600" w:type="dxa"/>
            <w:tcMar>
              <w:top w:w="15" w:type="dxa"/>
              <w:left w:w="15" w:type="dxa"/>
              <w:bottom w:w="15" w:type="dxa"/>
              <w:right w:w="15" w:type="dxa"/>
            </w:tcMar>
            <w:vAlign w:val="center"/>
          </w:tcPr>
          <w:p w14:paraId="539FFDCD">
            <w:pPr>
              <w:spacing w:after="0" w:line="240" w:lineRule="auto"/>
              <w:ind w:left="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Приложение 4</w:t>
            </w:r>
            <w:r>
              <w:rPr>
                <w:rFonts w:hint="default" w:ascii="Times New Roman" w:hAnsi="Times New Roman" w:cs="Times New Roman"/>
                <w:sz w:val="24"/>
                <w:szCs w:val="24"/>
              </w:rPr>
              <w:br w:type="textWrapping"/>
            </w:r>
            <w:r>
              <w:rPr>
                <w:rFonts w:hint="default" w:ascii="Times New Roman" w:hAnsi="Times New Roman" w:cs="Times New Roman"/>
                <w:b w:val="0"/>
                <w:i w:val="0"/>
                <w:color w:val="000000"/>
                <w:sz w:val="24"/>
                <w:szCs w:val="24"/>
              </w:rPr>
              <w:t>к Правилам оказания</w:t>
            </w:r>
            <w:r>
              <w:rPr>
                <w:rFonts w:hint="default" w:ascii="Times New Roman" w:hAnsi="Times New Roman" w:cs="Times New Roman"/>
                <w:sz w:val="24"/>
                <w:szCs w:val="24"/>
              </w:rPr>
              <w:br w:type="textWrapping"/>
            </w:r>
            <w:r>
              <w:rPr>
                <w:rFonts w:hint="default" w:ascii="Times New Roman" w:hAnsi="Times New Roman" w:cs="Times New Roman"/>
                <w:b w:val="0"/>
                <w:i w:val="0"/>
                <w:color w:val="000000"/>
                <w:sz w:val="24"/>
                <w:szCs w:val="24"/>
              </w:rPr>
              <w:t>государственных услуг</w:t>
            </w:r>
            <w:r>
              <w:rPr>
                <w:rFonts w:hint="default" w:ascii="Times New Roman" w:hAnsi="Times New Roman" w:cs="Times New Roman"/>
                <w:sz w:val="24"/>
                <w:szCs w:val="24"/>
              </w:rPr>
              <w:br w:type="textWrapping"/>
            </w:r>
            <w:r>
              <w:rPr>
                <w:rFonts w:hint="default" w:ascii="Times New Roman" w:hAnsi="Times New Roman" w:cs="Times New Roman"/>
                <w:b w:val="0"/>
                <w:i w:val="0"/>
                <w:color w:val="000000"/>
                <w:sz w:val="24"/>
                <w:szCs w:val="24"/>
              </w:rPr>
              <w:t>в сфере дошкольного</w:t>
            </w:r>
            <w:r>
              <w:rPr>
                <w:rFonts w:hint="default" w:ascii="Times New Roman" w:hAnsi="Times New Roman" w:cs="Times New Roman"/>
                <w:sz w:val="24"/>
                <w:szCs w:val="24"/>
              </w:rPr>
              <w:br w:type="textWrapping"/>
            </w:r>
            <w:r>
              <w:rPr>
                <w:rFonts w:hint="default" w:ascii="Times New Roman" w:hAnsi="Times New Roman" w:cs="Times New Roman"/>
                <w:b w:val="0"/>
                <w:i w:val="0"/>
                <w:color w:val="000000"/>
                <w:sz w:val="24"/>
                <w:szCs w:val="24"/>
              </w:rPr>
              <w:t>образования</w:t>
            </w:r>
          </w:p>
        </w:tc>
      </w:tr>
    </w:tbl>
    <w:p w14:paraId="7BBCBB3B">
      <w:pPr>
        <w:spacing w:after="0" w:line="240" w:lineRule="auto"/>
        <w:ind w:left="0"/>
        <w:jc w:val="left"/>
        <w:rPr>
          <w:rFonts w:hint="default" w:ascii="Times New Roman" w:hAnsi="Times New Roman" w:cs="Times New Roman"/>
          <w:sz w:val="24"/>
          <w:szCs w:val="24"/>
        </w:rPr>
      </w:pPr>
      <w:bookmarkStart w:id="152" w:name="z390"/>
      <w:r>
        <w:rPr>
          <w:rFonts w:hint="default" w:ascii="Times New Roman" w:hAnsi="Times New Roman" w:cs="Times New Roman"/>
          <w:b/>
          <w:i w:val="0"/>
          <w:color w:val="000000"/>
          <w:sz w:val="24"/>
          <w:szCs w:val="24"/>
        </w:rPr>
        <w:t xml:space="preserve"> Уведомление об оказании государственной услуги</w:t>
      </w:r>
      <w:r>
        <w:rPr>
          <w:rFonts w:hint="default" w:ascii="Times New Roman" w:hAnsi="Times New Roman" w:cs="Times New Roman"/>
          <w:sz w:val="24"/>
          <w:szCs w:val="24"/>
        </w:rPr>
        <w:br w:type="textWrapping"/>
      </w:r>
      <w:r>
        <w:rPr>
          <w:rFonts w:hint="default" w:ascii="Times New Roman" w:hAnsi="Times New Roman" w:cs="Times New Roman"/>
          <w:b/>
          <w:i w:val="0"/>
          <w:color w:val="000000"/>
          <w:sz w:val="24"/>
          <w:szCs w:val="24"/>
        </w:rPr>
        <w:t>"Постановка на очередь детей дошкольного возраста (до 6 лет) для направления в дошкольные организации"</w:t>
      </w:r>
    </w:p>
    <w:bookmarkEnd w:id="152"/>
    <w:p w14:paraId="7F337902">
      <w:pPr>
        <w:spacing w:after="0" w:line="240" w:lineRule="auto"/>
        <w:ind w:left="0"/>
        <w:jc w:val="both"/>
        <w:rPr>
          <w:rFonts w:hint="default" w:ascii="Times New Roman" w:hAnsi="Times New Roman" w:cs="Times New Roman"/>
          <w:sz w:val="24"/>
          <w:szCs w:val="24"/>
        </w:rPr>
      </w:pPr>
      <w:bookmarkStart w:id="153" w:name="z391"/>
      <w:r>
        <w:rPr>
          <w:rFonts w:hint="default" w:ascii="Times New Roman" w:hAnsi="Times New Roman" w:cs="Times New Roman"/>
          <w:b w:val="0"/>
          <w:i w:val="0"/>
          <w:color w:val="000000"/>
          <w:sz w:val="24"/>
          <w:szCs w:val="24"/>
        </w:rPr>
        <w:t>
      Уважаемый(ая): _______________________________________________________</w:t>
      </w:r>
    </w:p>
    <w:bookmarkEnd w:id="153"/>
    <w:p w14:paraId="258760BD">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(Ф.И.О.(при наличии) услугополучателя)</w:t>
      </w:r>
    </w:p>
    <w:p w14:paraId="2ADD7444">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Вам оказана государственная услуга "Постановка на очередь детей дошкольного</w:t>
      </w:r>
    </w:p>
    <w:p w14:paraId="7D882C5B">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возраста (до 6 лет) для направления в дошкольные организации", Ваш ребенок</w:t>
      </w:r>
    </w:p>
    <w:p w14:paraId="7F6A01DF">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(ФИО (при его наличии) ребенка) поставлен в очередь в городе (наименование города,</w:t>
      </w:r>
    </w:p>
    <w:p w14:paraId="7F65190D">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населенного пункта) для получения места в:</w:t>
      </w:r>
    </w:p>
    <w:p w14:paraId="07894088">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 (Наименование ДО), номер очереди (________);</w:t>
      </w:r>
    </w:p>
    <w:p w14:paraId="68905033">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 (Наименование ДО), номер очереди (________);</w:t>
      </w:r>
    </w:p>
    <w:p w14:paraId="3891CC98">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 (Наименование ДО), номер очереди (________);</w:t>
      </w:r>
    </w:p>
    <w:p w14:paraId="57C8DC3C">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 (Наименование ДО), номер очереди (________).</w:t>
      </w:r>
    </w:p>
    <w:tbl>
      <w:tblPr>
        <w:tblStyle w:val="7"/>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68"/>
        <w:gridCol w:w="4123"/>
      </w:tblGrid>
      <w:tr w14:paraId="62C9D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36BEEE3A">
            <w:pPr>
              <w:spacing w:after="0" w:line="240" w:lineRule="auto"/>
              <w:ind w:left="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w:t>
            </w:r>
          </w:p>
        </w:tc>
        <w:tc>
          <w:tcPr>
            <w:tcW w:w="4600" w:type="dxa"/>
            <w:tcMar>
              <w:top w:w="15" w:type="dxa"/>
              <w:left w:w="15" w:type="dxa"/>
              <w:bottom w:w="15" w:type="dxa"/>
              <w:right w:w="15" w:type="dxa"/>
            </w:tcMar>
            <w:vAlign w:val="center"/>
          </w:tcPr>
          <w:p w14:paraId="4AA30EC7">
            <w:pPr>
              <w:spacing w:after="0" w:line="240" w:lineRule="auto"/>
              <w:ind w:left="0"/>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Приложение 5</w:t>
            </w:r>
            <w:r>
              <w:rPr>
                <w:rFonts w:hint="default" w:ascii="Times New Roman" w:hAnsi="Times New Roman" w:cs="Times New Roman"/>
                <w:sz w:val="24"/>
                <w:szCs w:val="24"/>
              </w:rPr>
              <w:br w:type="textWrapping"/>
            </w:r>
            <w:r>
              <w:rPr>
                <w:rFonts w:hint="default" w:ascii="Times New Roman" w:hAnsi="Times New Roman" w:cs="Times New Roman"/>
                <w:b w:val="0"/>
                <w:i w:val="0"/>
                <w:color w:val="000000"/>
                <w:sz w:val="24"/>
                <w:szCs w:val="24"/>
              </w:rPr>
              <w:t>к Правилам оказания</w:t>
            </w:r>
            <w:r>
              <w:rPr>
                <w:rFonts w:hint="default" w:ascii="Times New Roman" w:hAnsi="Times New Roman" w:cs="Times New Roman"/>
                <w:sz w:val="24"/>
                <w:szCs w:val="24"/>
              </w:rPr>
              <w:br w:type="textWrapping"/>
            </w:r>
            <w:r>
              <w:rPr>
                <w:rFonts w:hint="default" w:ascii="Times New Roman" w:hAnsi="Times New Roman" w:cs="Times New Roman"/>
                <w:b w:val="0"/>
                <w:i w:val="0"/>
                <w:color w:val="000000"/>
                <w:sz w:val="24"/>
                <w:szCs w:val="24"/>
              </w:rPr>
              <w:t>государственных услуг в сфере</w:t>
            </w:r>
            <w:r>
              <w:rPr>
                <w:rFonts w:hint="default" w:ascii="Times New Roman" w:hAnsi="Times New Roman" w:cs="Times New Roman"/>
                <w:sz w:val="24"/>
                <w:szCs w:val="24"/>
              </w:rPr>
              <w:br w:type="textWrapping"/>
            </w:r>
            <w:r>
              <w:rPr>
                <w:rFonts w:hint="default" w:ascii="Times New Roman" w:hAnsi="Times New Roman" w:cs="Times New Roman"/>
                <w:b w:val="0"/>
                <w:i w:val="0"/>
                <w:color w:val="000000"/>
                <w:sz w:val="24"/>
                <w:szCs w:val="24"/>
              </w:rPr>
              <w:t>дошкольного образования</w:t>
            </w:r>
          </w:p>
        </w:tc>
      </w:tr>
    </w:tbl>
    <w:p w14:paraId="6F5A6090">
      <w:pPr>
        <w:spacing w:after="0" w:line="240" w:lineRule="auto"/>
        <w:ind w:left="0"/>
        <w:jc w:val="both"/>
        <w:rPr>
          <w:rFonts w:hint="default" w:ascii="Times New Roman" w:hAnsi="Times New Roman" w:cs="Times New Roman"/>
          <w:sz w:val="24"/>
          <w:szCs w:val="24"/>
        </w:rPr>
      </w:pPr>
      <w:bookmarkStart w:id="154" w:name="z393"/>
      <w:r>
        <w:rPr>
          <w:rFonts w:hint="default" w:ascii="Times New Roman" w:hAnsi="Times New Roman" w:cs="Times New Roman"/>
          <w:b w:val="0"/>
          <w:i w:val="0"/>
          <w:color w:val="000000"/>
          <w:sz w:val="24"/>
          <w:szCs w:val="24"/>
        </w:rPr>
        <w:t>
      Я, ___________________________________________________________________</w:t>
      </w:r>
    </w:p>
    <w:bookmarkEnd w:id="154"/>
    <w:p w14:paraId="04A46FEE">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(фамилия, имя, отчество (при наличии) даю согласие на сбор и обработку,</w:t>
      </w:r>
    </w:p>
    <w:p w14:paraId="672E46C0">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 том числе доступ к моим персональным данным и персональным данным ребенка</w:t>
      </w:r>
    </w:p>
    <w:p w14:paraId="2412AE50">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_____________________________________________________________________,</w:t>
      </w:r>
    </w:p>
    <w:p w14:paraId="4EEE5C65">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(фамилия, имя, отчество (при наличии) которые требуются для оказания</w:t>
      </w:r>
    </w:p>
    <w:p w14:paraId="2592A12D">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государственной услуги "Постановка на очередь детей дошкольного возраста</w:t>
      </w:r>
    </w:p>
    <w:p w14:paraId="4EB8041A">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(до 6 лет) для направления в дошкольные организации"/"Прием документов</w:t>
      </w:r>
    </w:p>
    <w:p w14:paraId="3BF92978">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 зачисление детей в дошкольные организации", включающие в себя следующее:</w:t>
      </w:r>
    </w:p>
    <w:p w14:paraId="385B1C69">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 передачу персональных данных третьим лицам в целях оказания государственной услуги;</w:t>
      </w:r>
    </w:p>
    <w:p w14:paraId="7C7261C1">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 трансграничную передачу персональных данных в процессе их обработки в целях</w:t>
      </w:r>
    </w:p>
    <w:p w14:paraId="21A289E2">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оказания государственной услуги. Согласен(а) на доступ к персональным данным</w:t>
      </w:r>
    </w:p>
    <w:p w14:paraId="786A94B8">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ограниченного доступа, включающие в себя иные сведения, которые требуются для</w:t>
      </w:r>
    </w:p>
    <w:p w14:paraId="5A6CA94A">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подтверждения достоверности предоставляемых документов при оказании</w:t>
      </w:r>
    </w:p>
    <w:p w14:paraId="3F2AFA31">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государственной услуги. Настоящее согласие действует в течение всего периода</w:t>
      </w:r>
    </w:p>
    <w:p w14:paraId="76C7B2C1">
      <w:pPr>
        <w:spacing w:after="0" w:line="240" w:lineRule="auto"/>
        <w:ind w:left="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до получения результата оказания государственной услуги.</w:t>
      </w:r>
    </w:p>
    <w:tbl>
      <w:tblPr>
        <w:tblStyle w:val="7"/>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04"/>
        <w:gridCol w:w="3320"/>
        <w:gridCol w:w="1757"/>
        <w:gridCol w:w="4710"/>
      </w:tblGrid>
      <w:tr w14:paraId="6A9DE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31" w:type="dxa"/>
            <w:gridSpan w:val="3"/>
            <w:tcMar>
              <w:top w:w="15" w:type="dxa"/>
              <w:left w:w="15" w:type="dxa"/>
              <w:bottom w:w="15" w:type="dxa"/>
              <w:right w:w="15" w:type="dxa"/>
            </w:tcMar>
            <w:vAlign w:val="center"/>
          </w:tcPr>
          <w:p w14:paraId="2CC4EC55">
            <w:pPr>
              <w:spacing w:after="0" w:line="240" w:lineRule="auto"/>
              <w:ind w:left="0"/>
              <w:jc w:val="center"/>
            </w:pPr>
            <w:r>
              <w:rPr>
                <w:rFonts w:ascii="Times New Roman"/>
                <w:b w:val="0"/>
                <w:i w:val="0"/>
                <w:color w:val="000000"/>
                <w:sz w:val="20"/>
              </w:rPr>
              <w:t> </w:t>
            </w:r>
          </w:p>
        </w:tc>
        <w:tc>
          <w:tcPr>
            <w:tcW w:w="4660" w:type="dxa"/>
            <w:tcMar>
              <w:top w:w="15" w:type="dxa"/>
              <w:left w:w="15" w:type="dxa"/>
              <w:bottom w:w="15" w:type="dxa"/>
              <w:right w:w="15" w:type="dxa"/>
            </w:tcMar>
            <w:vAlign w:val="center"/>
          </w:tcPr>
          <w:p w14:paraId="1E1CC6FA">
            <w:pPr>
              <w:spacing w:after="0" w:line="240" w:lineRule="auto"/>
              <w:ind w:left="0"/>
              <w:jc w:val="center"/>
            </w:pPr>
            <w:r>
              <w:rPr>
                <w:rFonts w:ascii="Times New Roman"/>
                <w:b w:val="0"/>
                <w:i w:val="0"/>
                <w:color w:val="000000"/>
                <w:sz w:val="20"/>
              </w:rPr>
              <w:t>Приложение 6</w:t>
            </w:r>
            <w:r>
              <w:br w:type="textWrapping"/>
            </w:r>
            <w:r>
              <w:rPr>
                <w:rFonts w:ascii="Times New Roman"/>
                <w:b w:val="0"/>
                <w:i w:val="0"/>
                <w:color w:val="000000"/>
                <w:sz w:val="20"/>
              </w:rPr>
              <w:t>к Правилам оказания</w:t>
            </w:r>
            <w:r>
              <w:br w:type="textWrapping"/>
            </w:r>
            <w:r>
              <w:rPr>
                <w:rFonts w:ascii="Times New Roman"/>
                <w:b w:val="0"/>
                <w:i w:val="0"/>
                <w:color w:val="000000"/>
                <w:sz w:val="20"/>
              </w:rPr>
              <w:t>государственных услуг в сфере</w:t>
            </w:r>
            <w:r>
              <w:br w:type="textWrapping"/>
            </w:r>
            <w:r>
              <w:rPr>
                <w:rFonts w:ascii="Times New Roman"/>
                <w:b w:val="0"/>
                <w:i w:val="0"/>
                <w:color w:val="000000"/>
                <w:sz w:val="20"/>
              </w:rPr>
              <w:t>дошкольного образования</w:t>
            </w:r>
          </w:p>
        </w:tc>
      </w:tr>
      <w:tr w14:paraId="6190E611">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0" w:type="auto"/>
            <w:gridSpan w:val="4"/>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2E860B7">
            <w:pPr>
              <w:spacing w:after="20" w:line="240" w:lineRule="auto"/>
              <w:ind w:left="20"/>
              <w:jc w:val="both"/>
            </w:pPr>
            <w:r>
              <w:rPr>
                <w:rFonts w:ascii="Times New Roman"/>
                <w:b w:val="0"/>
                <w:i w:val="0"/>
                <w:color w:val="000000"/>
                <w:sz w:val="20"/>
              </w:rPr>
              <w:t>
Перечень основных требований к оказанию государственной услуги "Прием документов и зачисление детей в дошкольные организации" (далее – Перечень требований)</w:t>
            </w:r>
          </w:p>
        </w:tc>
      </w:tr>
      <w:tr w14:paraId="125546C9">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2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515A0A7">
            <w:pPr>
              <w:spacing w:after="20" w:line="240" w:lineRule="auto"/>
              <w:ind w:left="20"/>
              <w:jc w:val="both"/>
            </w:pPr>
            <w:r>
              <w:rPr>
                <w:rFonts w:ascii="Times New Roman"/>
                <w:b w:val="0"/>
                <w:i w:val="0"/>
                <w:color w:val="000000"/>
                <w:sz w:val="20"/>
              </w:rPr>
              <w:t>
11</w:t>
            </w:r>
          </w:p>
        </w:tc>
        <w:tc>
          <w:tcPr>
            <w:tcW w:w="325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F248A48">
            <w:pPr>
              <w:spacing w:after="20" w:line="240" w:lineRule="auto"/>
              <w:ind w:left="20"/>
              <w:jc w:val="both"/>
            </w:pPr>
            <w:r>
              <w:rPr>
                <w:rFonts w:ascii="Times New Roman"/>
                <w:b w:val="0"/>
                <w:i w:val="0"/>
                <w:color w:val="000000"/>
                <w:sz w:val="20"/>
              </w:rPr>
              <w:t>
Наименование услугодателя</w:t>
            </w:r>
          </w:p>
        </w:tc>
        <w:tc>
          <w:tcPr>
            <w:tcW w:w="651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4E1BB22">
            <w:pPr>
              <w:spacing w:after="20" w:line="240" w:lineRule="auto"/>
              <w:ind w:left="20"/>
              <w:jc w:val="both"/>
            </w:pPr>
            <w:r>
              <w:rPr>
                <w:rFonts w:ascii="Times New Roman"/>
                <w:b w:val="0"/>
                <w:i w:val="0"/>
                <w:color w:val="000000"/>
                <w:sz w:val="20"/>
              </w:rPr>
              <w:t>
Дошкольные организации всех видов (далее – услугодатель)</w:t>
            </w:r>
          </w:p>
        </w:tc>
      </w:tr>
      <w:tr w14:paraId="4742F52E">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2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342F74A">
            <w:pPr>
              <w:spacing w:after="20" w:line="240" w:lineRule="auto"/>
              <w:ind w:left="20"/>
              <w:jc w:val="both"/>
            </w:pPr>
            <w:r>
              <w:rPr>
                <w:rFonts w:ascii="Times New Roman"/>
                <w:b w:val="0"/>
                <w:i w:val="0"/>
                <w:color w:val="000000"/>
                <w:sz w:val="20"/>
              </w:rPr>
              <w:t>
12</w:t>
            </w:r>
          </w:p>
        </w:tc>
        <w:tc>
          <w:tcPr>
            <w:tcW w:w="325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F7FF93A">
            <w:pPr>
              <w:spacing w:after="20" w:line="240" w:lineRule="auto"/>
              <w:ind w:left="20"/>
              <w:jc w:val="both"/>
            </w:pPr>
            <w:r>
              <w:rPr>
                <w:rFonts w:ascii="Times New Roman"/>
                <w:b w:val="0"/>
                <w:i w:val="0"/>
                <w:color w:val="000000"/>
                <w:sz w:val="20"/>
              </w:rPr>
              <w:t>
Способы предоставления государственной услуги</w:t>
            </w:r>
          </w:p>
        </w:tc>
        <w:tc>
          <w:tcPr>
            <w:tcW w:w="651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BF2E4A3">
            <w:pPr>
              <w:spacing w:after="20" w:line="240" w:lineRule="auto"/>
              <w:ind w:left="20"/>
              <w:jc w:val="both"/>
            </w:pPr>
            <w:r>
              <w:rPr>
                <w:rFonts w:ascii="Times New Roman"/>
                <w:b w:val="0"/>
                <w:i w:val="0"/>
                <w:color w:val="000000"/>
                <w:sz w:val="20"/>
              </w:rPr>
              <w:t>
Услуга оказывается в проактивном формате.</w:t>
            </w:r>
          </w:p>
          <w:p w14:paraId="139C082C">
            <w:pPr>
              <w:spacing w:after="20" w:line="240" w:lineRule="auto"/>
              <w:ind w:left="20"/>
              <w:jc w:val="both"/>
            </w:pPr>
            <w:r>
              <w:rPr>
                <w:rFonts w:ascii="Times New Roman"/>
                <w:b w:val="0"/>
                <w:i w:val="0"/>
                <w:color w:val="000000"/>
                <w:sz w:val="20"/>
              </w:rPr>
              <w:t>Прием заявления и выдача результата оказания государственной услуги осуществляются через:</w:t>
            </w:r>
          </w:p>
          <w:p w14:paraId="6EA182C3">
            <w:pPr>
              <w:spacing w:after="20" w:line="240" w:lineRule="auto"/>
              <w:ind w:left="20"/>
              <w:jc w:val="both"/>
            </w:pPr>
            <w:r>
              <w:rPr>
                <w:rFonts w:ascii="Times New Roman"/>
                <w:b w:val="0"/>
                <w:i w:val="0"/>
                <w:color w:val="000000"/>
                <w:sz w:val="20"/>
              </w:rPr>
              <w:t>1) веб-портал "электронного правительства" www.egov.kz (далее - Портал);</w:t>
            </w:r>
          </w:p>
          <w:p w14:paraId="334AFCDF">
            <w:pPr>
              <w:spacing w:after="20" w:line="240" w:lineRule="auto"/>
              <w:ind w:left="20"/>
              <w:jc w:val="both"/>
            </w:pPr>
            <w:r>
              <w:rPr>
                <w:rFonts w:ascii="Times New Roman"/>
                <w:b w:val="0"/>
                <w:i w:val="0"/>
                <w:color w:val="000000"/>
                <w:sz w:val="20"/>
              </w:rPr>
              <w:t>2) объекты информатизации;</w:t>
            </w:r>
          </w:p>
          <w:p w14:paraId="53B42CB9">
            <w:pPr>
              <w:spacing w:after="20" w:line="240" w:lineRule="auto"/>
              <w:ind w:left="20"/>
              <w:jc w:val="both"/>
            </w:pPr>
            <w:r>
              <w:rPr>
                <w:rFonts w:ascii="Times New Roman"/>
                <w:b w:val="0"/>
                <w:i w:val="0"/>
                <w:color w:val="000000"/>
                <w:sz w:val="20"/>
              </w:rPr>
              <w:t>3) абонентское устройство сотовой связи (при регистрации телефонного номера абонентского устройства сотовой связи услугополучателя на веб-портале "электронного правительства").</w:t>
            </w:r>
          </w:p>
        </w:tc>
      </w:tr>
      <w:tr w14:paraId="3D0046B5">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2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B543E78">
            <w:pPr>
              <w:spacing w:after="20" w:line="240" w:lineRule="auto"/>
              <w:ind w:left="20"/>
              <w:jc w:val="both"/>
            </w:pPr>
            <w:r>
              <w:rPr>
                <w:rFonts w:ascii="Times New Roman"/>
                <w:b w:val="0"/>
                <w:i w:val="0"/>
                <w:color w:val="000000"/>
                <w:sz w:val="20"/>
              </w:rPr>
              <w:t>
23</w:t>
            </w:r>
          </w:p>
        </w:tc>
        <w:tc>
          <w:tcPr>
            <w:tcW w:w="325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AC7B076">
            <w:pPr>
              <w:spacing w:after="20" w:line="240" w:lineRule="auto"/>
              <w:ind w:left="20"/>
              <w:jc w:val="both"/>
            </w:pPr>
            <w:r>
              <w:rPr>
                <w:rFonts w:ascii="Times New Roman"/>
                <w:b w:val="0"/>
                <w:i w:val="0"/>
                <w:color w:val="000000"/>
                <w:sz w:val="20"/>
              </w:rPr>
              <w:t>
Сроки оказания государственной услуги</w:t>
            </w:r>
          </w:p>
        </w:tc>
        <w:tc>
          <w:tcPr>
            <w:tcW w:w="651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BC99E25">
            <w:pPr>
              <w:spacing w:after="20" w:line="240" w:lineRule="auto"/>
              <w:ind w:left="20"/>
              <w:jc w:val="both"/>
            </w:pPr>
            <w:r>
              <w:rPr>
                <w:rFonts w:ascii="Times New Roman"/>
                <w:b w:val="0"/>
                <w:i w:val="0"/>
                <w:color w:val="000000"/>
                <w:sz w:val="20"/>
              </w:rPr>
              <w:t>
В течение 1 (одного рабочего) дня с момента поступления заявления</w:t>
            </w:r>
          </w:p>
        </w:tc>
      </w:tr>
      <w:tr w14:paraId="42F878AA">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2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3D59E11">
            <w:pPr>
              <w:spacing w:after="20" w:line="240" w:lineRule="auto"/>
              <w:ind w:left="20"/>
              <w:jc w:val="both"/>
            </w:pPr>
            <w:r>
              <w:rPr>
                <w:rFonts w:ascii="Times New Roman"/>
                <w:b w:val="0"/>
                <w:i w:val="0"/>
                <w:color w:val="000000"/>
                <w:sz w:val="20"/>
              </w:rPr>
              <w:t>
34</w:t>
            </w:r>
          </w:p>
        </w:tc>
        <w:tc>
          <w:tcPr>
            <w:tcW w:w="325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E67E2C1">
            <w:pPr>
              <w:spacing w:after="20" w:line="240" w:lineRule="auto"/>
              <w:ind w:left="20"/>
              <w:jc w:val="both"/>
            </w:pPr>
            <w:r>
              <w:rPr>
                <w:rFonts w:ascii="Times New Roman"/>
                <w:b w:val="0"/>
                <w:i w:val="0"/>
                <w:color w:val="000000"/>
                <w:sz w:val="20"/>
              </w:rPr>
              <w:t>
Форма оказания государственной услуги</w:t>
            </w:r>
          </w:p>
        </w:tc>
        <w:tc>
          <w:tcPr>
            <w:tcW w:w="651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F1E26BA">
            <w:pPr>
              <w:spacing w:after="20" w:line="240" w:lineRule="auto"/>
              <w:ind w:left="20"/>
              <w:jc w:val="both"/>
            </w:pPr>
            <w:r>
              <w:rPr>
                <w:rFonts w:ascii="Times New Roman"/>
                <w:b w:val="0"/>
                <w:i w:val="0"/>
                <w:color w:val="000000"/>
                <w:sz w:val="20"/>
              </w:rPr>
              <w:t>
Электронная (частично автоматизированная)</w:t>
            </w:r>
          </w:p>
        </w:tc>
      </w:tr>
      <w:tr w14:paraId="155A68B7">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2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A5F2909">
            <w:pPr>
              <w:spacing w:after="20" w:line="240" w:lineRule="auto"/>
              <w:ind w:left="20"/>
              <w:jc w:val="both"/>
            </w:pPr>
            <w:r>
              <w:rPr>
                <w:rFonts w:ascii="Times New Roman"/>
                <w:b w:val="0"/>
                <w:i w:val="0"/>
                <w:color w:val="000000"/>
                <w:sz w:val="20"/>
              </w:rPr>
              <w:t>
55</w:t>
            </w:r>
          </w:p>
        </w:tc>
        <w:tc>
          <w:tcPr>
            <w:tcW w:w="325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C7DDDC0">
            <w:pPr>
              <w:spacing w:after="20" w:line="240" w:lineRule="auto"/>
              <w:ind w:left="20"/>
              <w:jc w:val="both"/>
            </w:pPr>
            <w:r>
              <w:rPr>
                <w:rFonts w:ascii="Times New Roman"/>
                <w:b w:val="0"/>
                <w:i w:val="0"/>
                <w:color w:val="000000"/>
                <w:sz w:val="20"/>
              </w:rPr>
              <w:t>
Результат оказания государственной услуги</w:t>
            </w:r>
          </w:p>
        </w:tc>
        <w:tc>
          <w:tcPr>
            <w:tcW w:w="651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E87A898">
            <w:pPr>
              <w:spacing w:after="20" w:line="240" w:lineRule="auto"/>
              <w:ind w:left="20"/>
              <w:jc w:val="both"/>
            </w:pPr>
            <w:r>
              <w:rPr>
                <w:rFonts w:ascii="Times New Roman"/>
                <w:b w:val="0"/>
                <w:i w:val="0"/>
                <w:color w:val="000000"/>
                <w:sz w:val="20"/>
              </w:rPr>
              <w:t>
Зачисление ребенка в ДО /мотивированный ответ об отказе в оказании государственной услуги</w:t>
            </w:r>
          </w:p>
        </w:tc>
      </w:tr>
      <w:tr w14:paraId="469820A3">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2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2D472E2">
            <w:pPr>
              <w:spacing w:after="20" w:line="240" w:lineRule="auto"/>
              <w:ind w:left="20"/>
              <w:jc w:val="both"/>
            </w:pPr>
            <w:r>
              <w:rPr>
                <w:rFonts w:ascii="Times New Roman"/>
                <w:b w:val="0"/>
                <w:i w:val="0"/>
                <w:color w:val="000000"/>
                <w:sz w:val="20"/>
              </w:rPr>
              <w:t>
66</w:t>
            </w:r>
          </w:p>
        </w:tc>
        <w:tc>
          <w:tcPr>
            <w:tcW w:w="325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3FA6AFB">
            <w:pPr>
              <w:spacing w:after="20" w:line="240" w:lineRule="auto"/>
              <w:ind w:left="20"/>
              <w:jc w:val="both"/>
            </w:pPr>
            <w:r>
              <w:rPr>
                <w:rFonts w:ascii="Times New Roman"/>
                <w:b w:val="0"/>
                <w:i w:val="0"/>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651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E78634A">
            <w:pPr>
              <w:spacing w:after="20" w:line="240" w:lineRule="auto"/>
              <w:ind w:left="20"/>
              <w:jc w:val="both"/>
            </w:pPr>
            <w:r>
              <w:rPr>
                <w:rFonts w:ascii="Times New Roman"/>
                <w:b w:val="0"/>
                <w:i w:val="0"/>
                <w:color w:val="000000"/>
                <w:sz w:val="20"/>
              </w:rPr>
              <w:t>
Государственная услуга физическим лицам оказывается бесплатно</w:t>
            </w:r>
          </w:p>
        </w:tc>
      </w:tr>
      <w:tr w14:paraId="4CAC50DD">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2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1E265DB">
            <w:pPr>
              <w:spacing w:after="20" w:line="240" w:lineRule="auto"/>
              <w:ind w:left="20"/>
              <w:jc w:val="both"/>
            </w:pPr>
            <w:r>
              <w:rPr>
                <w:rFonts w:ascii="Times New Roman"/>
                <w:b w:val="0"/>
                <w:i w:val="0"/>
                <w:color w:val="000000"/>
                <w:sz w:val="20"/>
              </w:rPr>
              <w:t>
77</w:t>
            </w:r>
          </w:p>
        </w:tc>
        <w:tc>
          <w:tcPr>
            <w:tcW w:w="325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77BF6C5">
            <w:pPr>
              <w:spacing w:after="20" w:line="240" w:lineRule="auto"/>
              <w:ind w:left="20"/>
              <w:jc w:val="both"/>
            </w:pPr>
            <w:r>
              <w:rPr>
                <w:rFonts w:ascii="Times New Roman"/>
                <w:b w:val="0"/>
                <w:i w:val="0"/>
                <w:color w:val="000000"/>
                <w:sz w:val="20"/>
              </w:rPr>
              <w:t>
График работы</w:t>
            </w:r>
          </w:p>
        </w:tc>
        <w:tc>
          <w:tcPr>
            <w:tcW w:w="651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8EB91BD">
            <w:pPr>
              <w:spacing w:after="20" w:line="240" w:lineRule="auto"/>
              <w:ind w:left="20"/>
              <w:jc w:val="both"/>
            </w:pPr>
            <w:r>
              <w:rPr>
                <w:rFonts w:ascii="Times New Roman"/>
                <w:b w:val="0"/>
                <w:i w:val="0"/>
                <w:color w:val="000000"/>
                <w:sz w:val="20"/>
              </w:rPr>
              <w:t>
1) веб-портал "электронного правительства" www.egov.kz (далее - Портал):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14:paraId="4F46B36D">
            <w:pPr>
              <w:spacing w:after="20" w:line="240" w:lineRule="auto"/>
              <w:ind w:left="20"/>
              <w:jc w:val="both"/>
            </w:pPr>
            <w:r>
              <w:rPr>
                <w:rFonts w:ascii="Times New Roman"/>
                <w:b w:val="0"/>
                <w:i w:val="0"/>
                <w:color w:val="000000"/>
                <w:sz w:val="20"/>
              </w:rPr>
              <w:t>2) объекты информатизации: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14:paraId="1CDD6235">
            <w:pPr>
              <w:spacing w:after="20" w:line="240" w:lineRule="auto"/>
              <w:ind w:left="20"/>
              <w:jc w:val="both"/>
            </w:pPr>
            <w:r>
              <w:rPr>
                <w:rFonts w:ascii="Times New Roman"/>
                <w:b w:val="0"/>
                <w:i w:val="0"/>
                <w:color w:val="000000"/>
                <w:sz w:val="20"/>
              </w:rPr>
              <w:t>Адреса мест оказания государственной услуги размещены:</w:t>
            </w:r>
          </w:p>
          <w:p w14:paraId="14006B88">
            <w:pPr>
              <w:spacing w:after="20" w:line="240" w:lineRule="auto"/>
              <w:ind w:left="20"/>
              <w:jc w:val="both"/>
            </w:pPr>
            <w:r>
              <w:rPr>
                <w:rFonts w:ascii="Times New Roman"/>
                <w:b w:val="0"/>
                <w:i w:val="0"/>
                <w:color w:val="000000"/>
                <w:sz w:val="20"/>
              </w:rPr>
              <w:t>1) на интернет-ресурсе Министерства: www.edu.gov.kz;</w:t>
            </w:r>
          </w:p>
          <w:p w14:paraId="4B5BC508">
            <w:pPr>
              <w:spacing w:after="20" w:line="240" w:lineRule="auto"/>
              <w:ind w:left="20"/>
              <w:jc w:val="both"/>
            </w:pPr>
            <w:r>
              <w:rPr>
                <w:rFonts w:ascii="Times New Roman"/>
                <w:b w:val="0"/>
                <w:i w:val="0"/>
                <w:color w:val="000000"/>
                <w:sz w:val="20"/>
              </w:rPr>
              <w:t>2) на портале: www.egov.kz.</w:t>
            </w:r>
          </w:p>
        </w:tc>
      </w:tr>
      <w:tr w14:paraId="43C7059B">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2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0E42C22">
            <w:pPr>
              <w:spacing w:after="20" w:line="240" w:lineRule="auto"/>
              <w:ind w:left="20"/>
              <w:jc w:val="both"/>
            </w:pPr>
            <w:r>
              <w:rPr>
                <w:rFonts w:ascii="Times New Roman"/>
                <w:b w:val="0"/>
                <w:i w:val="0"/>
                <w:color w:val="000000"/>
                <w:sz w:val="20"/>
              </w:rPr>
              <w:t>
88</w:t>
            </w:r>
          </w:p>
        </w:tc>
        <w:tc>
          <w:tcPr>
            <w:tcW w:w="325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210F2D5">
            <w:pPr>
              <w:spacing w:after="20" w:line="240" w:lineRule="auto"/>
              <w:ind w:left="20"/>
              <w:jc w:val="both"/>
            </w:pPr>
            <w:r>
              <w:rPr>
                <w:rFonts w:ascii="Times New Roman"/>
                <w:b w:val="0"/>
                <w:i w:val="0"/>
                <w:color w:val="000000"/>
                <w:sz w:val="20"/>
              </w:rPr>
              <w:t>
Перечень документов и сведений, истребуемых у услугополучателя для оказания государственной услуги</w:t>
            </w:r>
          </w:p>
        </w:tc>
        <w:tc>
          <w:tcPr>
            <w:tcW w:w="651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CCB53FE">
            <w:pPr>
              <w:spacing w:after="20" w:line="240" w:lineRule="auto"/>
              <w:ind w:left="20"/>
              <w:jc w:val="both"/>
            </w:pPr>
            <w:r>
              <w:rPr>
                <w:rFonts w:ascii="Times New Roman"/>
                <w:b w:val="0"/>
                <w:i w:val="0"/>
                <w:color w:val="000000"/>
                <w:sz w:val="20"/>
              </w:rPr>
              <w:t>
1) заявление по форме, согласно приложению 4 к Правилам;</w:t>
            </w:r>
          </w:p>
          <w:p w14:paraId="0D8D191C">
            <w:pPr>
              <w:spacing w:after="20" w:line="240" w:lineRule="auto"/>
              <w:ind w:left="20"/>
              <w:jc w:val="both"/>
            </w:pPr>
            <w:r>
              <w:rPr>
                <w:rFonts w:ascii="Times New Roman"/>
                <w:b w:val="0"/>
                <w:i w:val="0"/>
                <w:color w:val="000000"/>
                <w:sz w:val="20"/>
              </w:rPr>
              <w:t>
2) карта профилактических прививок формы № 065/у,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 ҚР ДСМ-175/2020);</w:t>
            </w:r>
          </w:p>
          <w:p w14:paraId="1E58B5A7">
            <w:pPr>
              <w:spacing w:after="20" w:line="240" w:lineRule="auto"/>
              <w:ind w:left="20"/>
              <w:jc w:val="both"/>
            </w:pPr>
            <w:r>
              <w:rPr>
                <w:rFonts w:ascii="Times New Roman"/>
                <w:b w:val="0"/>
                <w:i w:val="0"/>
                <w:color w:val="000000"/>
                <w:sz w:val="20"/>
              </w:rPr>
              <w:t>3) справка формы № 052-2/у "Паспорт здоровья ребенка", утвержденная Приказом № ҚР ДСМ-175/2020;</w:t>
            </w:r>
          </w:p>
          <w:p w14:paraId="307CC9AC">
            <w:pPr>
              <w:spacing w:after="20" w:line="240" w:lineRule="auto"/>
              <w:ind w:left="20"/>
              <w:jc w:val="both"/>
            </w:pPr>
            <w:r>
              <w:rPr>
                <w:rFonts w:ascii="Times New Roman"/>
                <w:b w:val="0"/>
                <w:i w:val="0"/>
                <w:color w:val="000000"/>
                <w:sz w:val="20"/>
              </w:rPr>
              <w:t>4) справка формы № 027/у, утвержденная Приказом № ҚР ДСМ-175/2020;</w:t>
            </w:r>
          </w:p>
          <w:p w14:paraId="5E33108A">
            <w:pPr>
              <w:spacing w:after="20" w:line="240" w:lineRule="auto"/>
              <w:ind w:left="20"/>
              <w:jc w:val="both"/>
            </w:pPr>
            <w:r>
              <w:rPr>
                <w:rFonts w:ascii="Times New Roman"/>
                <w:b w:val="0"/>
                <w:i w:val="0"/>
                <w:color w:val="000000"/>
                <w:sz w:val="20"/>
              </w:rPr>
              <w:t>5) электронная копия заключения психолого-медико-педагогической консультации (для детей с ограниченными возможностями) (при наличии).</w:t>
            </w:r>
          </w:p>
          <w:p w14:paraId="1CC595E7">
            <w:pPr>
              <w:spacing w:after="20" w:line="240" w:lineRule="auto"/>
              <w:ind w:left="20"/>
              <w:jc w:val="both"/>
            </w:pPr>
            <w:r>
              <w:rPr>
                <w:rFonts w:ascii="Times New Roman"/>
                <w:b w:val="0"/>
                <w:i w:val="0"/>
                <w:color w:val="000000"/>
                <w:sz w:val="20"/>
              </w:rPr>
              <w:t>6) электронная копия справки, выданной с места работы военнослужащего или сотрудника специальных государственных органов, правоохранительных органов, заверенная подписью уполномоченного лица и печатью (действительна в течение месяца со дня выдачи);</w:t>
            </w:r>
          </w:p>
          <w:p w14:paraId="627AA2FD">
            <w:pPr>
              <w:spacing w:after="20" w:line="240" w:lineRule="auto"/>
              <w:ind w:left="20"/>
              <w:jc w:val="both"/>
            </w:pPr>
            <w:r>
              <w:rPr>
                <w:rFonts w:ascii="Times New Roman"/>
                <w:b w:val="0"/>
                <w:i w:val="0"/>
                <w:color w:val="000000"/>
                <w:sz w:val="20"/>
              </w:rPr>
              <w:t>7) справка с места работы педагога, медицинского работника заверенная подписью руководителя организации и печатью (действительна в течение месяца со дня выдачи).</w:t>
            </w:r>
          </w:p>
          <w:p w14:paraId="6A63FCEB">
            <w:pPr>
              <w:spacing w:after="20" w:line="240" w:lineRule="auto"/>
              <w:ind w:left="20"/>
              <w:jc w:val="both"/>
            </w:pPr>
            <w:r>
              <w:rPr>
                <w:rFonts w:ascii="Times New Roman"/>
                <w:b w:val="0"/>
                <w:i w:val="0"/>
                <w:color w:val="000000"/>
                <w:sz w:val="20"/>
              </w:rPr>
              <w:t>Сведения о документах, удостоверяющих личность, о свидетельстве о рождении ребенка, сведения, подтверждающие первоочередное получение направления в ДО подтягиваются из соответствующих государственных информационных систем.</w:t>
            </w:r>
          </w:p>
          <w:p w14:paraId="5563FF9A">
            <w:pPr>
              <w:spacing w:after="20" w:line="240" w:lineRule="auto"/>
              <w:ind w:left="20"/>
              <w:jc w:val="both"/>
            </w:pPr>
            <w:r>
              <w:rPr>
                <w:rFonts w:ascii="Times New Roman"/>
                <w:b w:val="0"/>
                <w:i w:val="0"/>
                <w:color w:val="000000"/>
                <w:sz w:val="20"/>
              </w:rPr>
              <w:t>Для нерезидентов:</w:t>
            </w:r>
          </w:p>
          <w:p w14:paraId="0FDC0897">
            <w:pPr>
              <w:spacing w:after="20" w:line="240" w:lineRule="auto"/>
              <w:ind w:left="20"/>
              <w:jc w:val="both"/>
            </w:pPr>
            <w:r>
              <w:rPr>
                <w:rFonts w:ascii="Times New Roman"/>
                <w:b w:val="0"/>
                <w:i w:val="0"/>
                <w:color w:val="000000"/>
                <w:sz w:val="20"/>
              </w:rPr>
              <w:t>1) заявление по форме, согласно приложению 4 к Правилам;</w:t>
            </w:r>
          </w:p>
          <w:p w14:paraId="60B30DE7">
            <w:pPr>
              <w:spacing w:after="20" w:line="240" w:lineRule="auto"/>
              <w:ind w:left="20"/>
              <w:jc w:val="both"/>
            </w:pPr>
            <w:r>
              <w:rPr>
                <w:rFonts w:ascii="Times New Roman"/>
                <w:b w:val="0"/>
                <w:i w:val="0"/>
                <w:color w:val="000000"/>
                <w:sz w:val="20"/>
              </w:rPr>
              <w:t>2) электронная копия документа, удостоверяющего личность услугополучателя (одного из родителей или законного представителя);</w:t>
            </w:r>
          </w:p>
          <w:p w14:paraId="609AB069">
            <w:pPr>
              <w:spacing w:after="20" w:line="240" w:lineRule="auto"/>
              <w:ind w:left="20"/>
              <w:jc w:val="both"/>
            </w:pPr>
            <w:r>
              <w:rPr>
                <w:rFonts w:ascii="Times New Roman"/>
                <w:b w:val="0"/>
                <w:i w:val="0"/>
                <w:color w:val="000000"/>
                <w:sz w:val="20"/>
              </w:rPr>
              <w:t>3) электронная копия документа, свидетельствующего о рождении ребенка;</w:t>
            </w:r>
          </w:p>
          <w:p w14:paraId="776E3336">
            <w:pPr>
              <w:spacing w:after="20" w:line="240" w:lineRule="auto"/>
              <w:ind w:left="20"/>
              <w:jc w:val="both"/>
            </w:pPr>
            <w:r>
              <w:rPr>
                <w:rFonts w:ascii="Times New Roman"/>
                <w:b w:val="0"/>
                <w:i w:val="0"/>
                <w:color w:val="000000"/>
                <w:sz w:val="20"/>
              </w:rPr>
              <w:t>4) карта профилактических прививок формы № 065/е, утвержденная Приказом № ҚР ДСМ-175/2020;</w:t>
            </w:r>
          </w:p>
          <w:p w14:paraId="3A464F00">
            <w:pPr>
              <w:spacing w:after="20" w:line="240" w:lineRule="auto"/>
              <w:ind w:left="20"/>
              <w:jc w:val="both"/>
            </w:pPr>
            <w:r>
              <w:rPr>
                <w:rFonts w:ascii="Times New Roman"/>
                <w:b w:val="0"/>
                <w:i w:val="0"/>
                <w:color w:val="000000"/>
                <w:sz w:val="20"/>
              </w:rPr>
              <w:t>5) справка формы № 052-2/у "Паспорта здоровья ребенка", утвержденная Приказом № ҚР ДСМ-175/2020;</w:t>
            </w:r>
          </w:p>
          <w:p w14:paraId="57BCD629">
            <w:pPr>
              <w:spacing w:after="20" w:line="240" w:lineRule="auto"/>
              <w:ind w:left="20"/>
              <w:jc w:val="both"/>
            </w:pPr>
            <w:r>
              <w:rPr>
                <w:rFonts w:ascii="Times New Roman"/>
                <w:b w:val="0"/>
                <w:i w:val="0"/>
                <w:color w:val="000000"/>
                <w:sz w:val="20"/>
              </w:rPr>
              <w:t>6) справка формы № 027/е, утвержденная Приказом № ҚР ДСМ-175/2020;</w:t>
            </w:r>
          </w:p>
          <w:p w14:paraId="6B223F2E">
            <w:pPr>
              <w:spacing w:after="20" w:line="240" w:lineRule="auto"/>
              <w:ind w:left="20"/>
              <w:jc w:val="both"/>
            </w:pPr>
            <w:r>
              <w:rPr>
                <w:rFonts w:ascii="Times New Roman"/>
                <w:b w:val="0"/>
                <w:i w:val="0"/>
                <w:color w:val="000000"/>
                <w:sz w:val="20"/>
              </w:rPr>
              <w:t>7) электронная копия заключения психолого-медико-педагогической консультации (для детей с ограниченными возможностями) (при наличии).</w:t>
            </w:r>
          </w:p>
        </w:tc>
      </w:tr>
      <w:tr w14:paraId="2EE7FD54">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2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FADFB6C">
            <w:pPr>
              <w:spacing w:after="20" w:line="240" w:lineRule="auto"/>
              <w:ind w:left="20"/>
              <w:jc w:val="both"/>
            </w:pPr>
            <w:r>
              <w:rPr>
                <w:rFonts w:ascii="Times New Roman"/>
                <w:b w:val="0"/>
                <w:i w:val="0"/>
                <w:color w:val="000000"/>
                <w:sz w:val="20"/>
              </w:rPr>
              <w:t>
99</w:t>
            </w:r>
          </w:p>
        </w:tc>
        <w:tc>
          <w:tcPr>
            <w:tcW w:w="325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40716DB">
            <w:pPr>
              <w:spacing w:after="20" w:line="240" w:lineRule="auto"/>
              <w:ind w:left="20"/>
              <w:jc w:val="both"/>
            </w:pPr>
            <w:r>
              <w:rPr>
                <w:rFonts w:ascii="Times New Roman"/>
                <w:b w:val="0"/>
                <w:i w:val="0"/>
                <w:color w:val="000000"/>
                <w:sz w:val="20"/>
              </w:rPr>
              <w:t>
Основания для отказа в оказании государственной услуги, установленные законами Республики Казахстан</w:t>
            </w:r>
          </w:p>
        </w:tc>
        <w:tc>
          <w:tcPr>
            <w:tcW w:w="651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725A3C0">
            <w:pPr>
              <w:spacing w:after="20" w:line="240" w:lineRule="auto"/>
              <w:ind w:left="20"/>
              <w:jc w:val="both"/>
            </w:pPr>
            <w:r>
              <w:rPr>
                <w:rFonts w:ascii="Times New Roman"/>
                <w:b w:val="0"/>
                <w:i w:val="0"/>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14:paraId="4789FA54">
            <w:pPr>
              <w:spacing w:after="20" w:line="240" w:lineRule="auto"/>
              <w:ind w:left="20"/>
              <w:jc w:val="both"/>
            </w:pPr>
            <w:r>
              <w:rPr>
                <w:rFonts w:ascii="Times New Roman"/>
                <w:b w:val="0"/>
                <w:i w:val="0"/>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Перечню требований, установленному настоящими правилами;</w:t>
            </w:r>
          </w:p>
          <w:p w14:paraId="53D62B24">
            <w:pPr>
              <w:spacing w:after="20" w:line="240" w:lineRule="auto"/>
              <w:ind w:left="20"/>
              <w:jc w:val="both"/>
            </w:pPr>
            <w:r>
              <w:rPr>
                <w:rFonts w:ascii="Times New Roman"/>
                <w:b w:val="0"/>
                <w:i w:val="0"/>
                <w:color w:val="000000"/>
                <w:sz w:val="20"/>
              </w:rPr>
              <w:t xml:space="preserve">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w:t>
            </w:r>
          </w:p>
        </w:tc>
      </w:tr>
      <w:tr w14:paraId="2EAC9B00">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2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B5A0FC9">
            <w:pPr>
              <w:spacing w:after="20" w:line="240" w:lineRule="auto"/>
              <w:ind w:left="20"/>
              <w:jc w:val="both"/>
            </w:pPr>
            <w:r>
              <w:rPr>
                <w:rFonts w:ascii="Times New Roman"/>
                <w:b w:val="0"/>
                <w:i w:val="0"/>
                <w:color w:val="000000"/>
                <w:sz w:val="20"/>
              </w:rPr>
              <w:t>
10</w:t>
            </w:r>
          </w:p>
        </w:tc>
        <w:tc>
          <w:tcPr>
            <w:tcW w:w="325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3438B92">
            <w:pPr>
              <w:spacing w:after="20" w:line="240" w:lineRule="auto"/>
              <w:ind w:left="20"/>
              <w:jc w:val="both"/>
            </w:pPr>
            <w:r>
              <w:rPr>
                <w:rFonts w:ascii="Times New Roman"/>
                <w:b w:val="0"/>
                <w:i w:val="0"/>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51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0FECBFC">
            <w:pPr>
              <w:spacing w:after="20" w:line="240" w:lineRule="auto"/>
              <w:ind w:left="20"/>
              <w:jc w:val="both"/>
            </w:pPr>
            <w:r>
              <w:rPr>
                <w:rFonts w:ascii="Times New Roman"/>
                <w:b w:val="0"/>
                <w:i w:val="0"/>
                <w:color w:val="000000"/>
                <w:sz w:val="20"/>
              </w:rPr>
              <w:t>
Контактные телефоны справочных служб по вопросам оказания государственной услуги указаны на интернет-ресурсе Министерства www.edu.gov.kz в разделе "Государственные услуги". Телефоны Единого контакт-центра по вопросам оказания государственных услуг: 1414, 8 800 080 7777.</w:t>
            </w:r>
          </w:p>
        </w:tc>
      </w:tr>
      <w:tr w14:paraId="4C2C7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31" w:type="dxa"/>
            <w:gridSpan w:val="3"/>
            <w:tcMar>
              <w:top w:w="15" w:type="dxa"/>
              <w:left w:w="15" w:type="dxa"/>
              <w:bottom w:w="15" w:type="dxa"/>
              <w:right w:w="15" w:type="dxa"/>
            </w:tcMar>
            <w:vAlign w:val="center"/>
          </w:tcPr>
          <w:p w14:paraId="76EFDC6F">
            <w:pPr>
              <w:spacing w:after="0" w:line="240" w:lineRule="auto"/>
              <w:ind w:left="0"/>
              <w:jc w:val="center"/>
            </w:pPr>
            <w:r>
              <w:rPr>
                <w:rFonts w:ascii="Times New Roman"/>
                <w:b w:val="0"/>
                <w:i w:val="0"/>
                <w:color w:val="000000"/>
                <w:sz w:val="20"/>
              </w:rPr>
              <w:t> </w:t>
            </w:r>
          </w:p>
        </w:tc>
        <w:tc>
          <w:tcPr>
            <w:tcW w:w="4660" w:type="dxa"/>
            <w:tcMar>
              <w:top w:w="15" w:type="dxa"/>
              <w:left w:w="15" w:type="dxa"/>
              <w:bottom w:w="15" w:type="dxa"/>
              <w:right w:w="15" w:type="dxa"/>
            </w:tcMar>
            <w:vAlign w:val="center"/>
          </w:tcPr>
          <w:p w14:paraId="01B79C36">
            <w:pPr>
              <w:spacing w:after="0" w:line="240" w:lineRule="auto"/>
              <w:ind w:left="0"/>
              <w:jc w:val="center"/>
            </w:pPr>
            <w:r>
              <w:rPr>
                <w:rFonts w:ascii="Times New Roman"/>
                <w:b w:val="0"/>
                <w:i w:val="0"/>
                <w:color w:val="000000"/>
                <w:sz w:val="20"/>
              </w:rPr>
              <w:t>Приложение к приказу</w:t>
            </w:r>
            <w:r>
              <w:br w:type="textWrapping"/>
            </w:r>
            <w:r>
              <w:rPr>
                <w:rFonts w:ascii="Times New Roman"/>
                <w:b w:val="0"/>
                <w:i w:val="0"/>
                <w:color w:val="000000"/>
                <w:sz w:val="20"/>
              </w:rPr>
              <w:t>Министра образования и науки</w:t>
            </w:r>
            <w:r>
              <w:br w:type="textWrapping"/>
            </w:r>
            <w:r>
              <w:rPr>
                <w:rFonts w:ascii="Times New Roman"/>
                <w:b w:val="0"/>
                <w:i w:val="0"/>
                <w:color w:val="000000"/>
                <w:sz w:val="20"/>
              </w:rPr>
              <w:t>Республики Казахстан</w:t>
            </w:r>
            <w:r>
              <w:br w:type="textWrapping"/>
            </w:r>
            <w:r>
              <w:rPr>
                <w:rFonts w:ascii="Times New Roman"/>
                <w:b w:val="0"/>
                <w:i w:val="0"/>
                <w:color w:val="000000"/>
                <w:sz w:val="20"/>
              </w:rPr>
              <w:t>от 19 июня 2020 года № 254</w:t>
            </w:r>
          </w:p>
        </w:tc>
      </w:tr>
    </w:tbl>
    <w:p w14:paraId="4B4CD0E0">
      <w:pPr>
        <w:spacing w:after="0" w:line="240" w:lineRule="auto"/>
        <w:ind w:left="0"/>
        <w:jc w:val="left"/>
        <w:rPr>
          <w:sz w:val="20"/>
          <w:szCs w:val="20"/>
        </w:rPr>
      </w:pPr>
      <w:bookmarkStart w:id="155" w:name="z239"/>
      <w:r>
        <w:rPr>
          <w:rFonts w:ascii="Times New Roman"/>
          <w:b/>
          <w:i w:val="0"/>
          <w:color w:val="000000"/>
          <w:sz w:val="24"/>
          <w:szCs w:val="24"/>
        </w:rPr>
        <w:t xml:space="preserve"> </w:t>
      </w:r>
      <w:r>
        <w:rPr>
          <w:rFonts w:ascii="Times New Roman"/>
          <w:b/>
          <w:i w:val="0"/>
          <w:color w:val="000000"/>
          <w:sz w:val="20"/>
          <w:szCs w:val="20"/>
        </w:rPr>
        <w:t>Перечень, утративших силу, некоторых приказов Министра образования и науки Республики Казахстан</w:t>
      </w:r>
    </w:p>
    <w:bookmarkEnd w:id="155"/>
    <w:p w14:paraId="25F40AF7">
      <w:pPr>
        <w:spacing w:after="0" w:line="240" w:lineRule="auto"/>
        <w:ind w:left="0"/>
        <w:jc w:val="both"/>
        <w:rPr>
          <w:sz w:val="20"/>
          <w:szCs w:val="20"/>
        </w:rPr>
      </w:pPr>
      <w:bookmarkStart w:id="156" w:name="z240"/>
      <w:r>
        <w:rPr>
          <w:rFonts w:ascii="Times New Roman"/>
          <w:b w:val="0"/>
          <w:i w:val="0"/>
          <w:color w:val="000000"/>
          <w:sz w:val="20"/>
          <w:szCs w:val="20"/>
        </w:rPr>
        <w:t>
      1. Приказ Министра образования и науки Республики Казахстан от 7 апреля 2015 года № 172 "Об утверждении стандартов государственных услуг, оказываемых местными исполнительными органами в сфере дошкольного воспитания и обучения (зарегистрирован в Министерстве юстиции Республики Казахстан 8 мая 2015 года № 10981, опубликован в Информационно-правовой системе "Әділет" 18 мая 2015 года, газете "Казахстанская правда" 23 июля 2015 года № 138 (28014)).</w:t>
      </w:r>
    </w:p>
    <w:bookmarkEnd w:id="156"/>
    <w:p w14:paraId="1BC170E9">
      <w:pPr>
        <w:spacing w:after="0" w:line="240" w:lineRule="auto"/>
        <w:ind w:left="0"/>
        <w:jc w:val="both"/>
        <w:rPr>
          <w:sz w:val="20"/>
          <w:szCs w:val="20"/>
        </w:rPr>
      </w:pPr>
      <w:bookmarkStart w:id="157" w:name="z241"/>
      <w:r>
        <w:rPr>
          <w:rFonts w:ascii="Times New Roman"/>
          <w:b w:val="0"/>
          <w:i w:val="0"/>
          <w:color w:val="000000"/>
          <w:sz w:val="20"/>
          <w:szCs w:val="20"/>
        </w:rPr>
        <w:t>
      2. Приказ Министра образования и науки Республики Казахстан от 21 января 2016 года № 58 "О внесении изменения в приказ Министра образования и науки Республики Казахстан от 7 апреля 2015 года № 172 "Об утверждении стандартов государственных услуг, оказываемых местными исполнительными органами в сфере дошкольного воспитания и обучения" (зарегистрирован в Министерстве юстиции Республики Казахстан 25 февраля 2016 года № 13255, опубликован в Информационно-правовой системе "Әділет" 10 марта 2016 года).</w:t>
      </w:r>
    </w:p>
    <w:bookmarkEnd w:id="157"/>
    <w:p w14:paraId="258DC717">
      <w:pPr>
        <w:spacing w:after="0" w:line="240" w:lineRule="auto"/>
        <w:ind w:left="0"/>
        <w:jc w:val="both"/>
        <w:rPr>
          <w:sz w:val="20"/>
          <w:szCs w:val="20"/>
        </w:rPr>
      </w:pPr>
      <w:bookmarkStart w:id="158" w:name="z242"/>
      <w:r>
        <w:rPr>
          <w:rFonts w:ascii="Times New Roman"/>
          <w:b w:val="0"/>
          <w:i w:val="0"/>
          <w:color w:val="000000"/>
          <w:sz w:val="20"/>
          <w:szCs w:val="20"/>
        </w:rPr>
        <w:t>
      3. Приказ Министра образования и науки Республики Казахстан от 11 октября 2017 года № 518 "О внесении изменений в приказ Министра образования и науки Республики Казахстан от 7 апреля 2015 года № 172 "Об утверждении стандартов государственных услуг, оказываемых местными исполнительными органами в сфере дошкольного воспитания и обучения" (зарегистрирован в Министерстве юстиции Республики Казахстан 3 ноября 2017 года № 15966, опубликован в Эталонном контрольном банке НПА РК в электронном виде 15 ноября 2017 года).</w:t>
      </w:r>
    </w:p>
    <w:bookmarkEnd w:id="158"/>
    <w:p w14:paraId="0C3B0796">
      <w:pPr>
        <w:spacing w:after="0" w:line="240" w:lineRule="auto"/>
        <w:ind w:left="0"/>
        <w:jc w:val="left"/>
        <w:rPr>
          <w:sz w:val="24"/>
          <w:szCs w:val="24"/>
        </w:rPr>
      </w:pPr>
      <w:r>
        <w:rPr>
          <w:sz w:val="20"/>
          <w:szCs w:val="20"/>
        </w:rPr>
        <w:br w:type="textWrapping"/>
      </w:r>
      <w:r>
        <w:rPr>
          <w:sz w:val="24"/>
          <w:szCs w:val="24"/>
        </w:rPr>
        <w:br w:type="textWrapping"/>
      </w:r>
      <w:r>
        <w:rPr>
          <w:rFonts w:ascii="Times New Roman"/>
          <w:b w:val="0"/>
          <w:i w:val="0"/>
          <w:color w:val="000000"/>
          <w:sz w:val="24"/>
          <w:szCs w:val="24"/>
        </w:rPr>
        <w:t>
</w:t>
      </w:r>
      <w:r>
        <w:rPr>
          <w:rFonts w:ascii="Times New Roman"/>
          <w:b w:val="0"/>
          <w:i w:val="0"/>
          <w:color w:val="000000"/>
          <w:sz w:val="24"/>
          <w:szCs w:val="24"/>
        </w:rPr>
        <w:tab/>
        <w:t/>
      </w:r>
      <w:r>
        <w:rPr>
          <w:rFonts w:ascii="Times New Roman"/>
          <w:b w:val="0"/>
          <w:i w:val="0"/>
          <w:color w:val="000000"/>
          <w:sz w:val="24"/>
          <w:szCs w:val="24"/>
        </w:rPr>
        <w:tab/>
        <w:t/>
      </w:r>
      <w:r>
        <w:rPr>
          <w:rFonts w:ascii="Times New Roman"/>
          <w:b w:val="0"/>
          <w:i w:val="0"/>
          <w:color w:val="000000"/>
          <w:sz w:val="24"/>
          <w:szCs w:val="24"/>
        </w:rPr>
        <w:tab/>
        <w:t/>
      </w:r>
      <w:r>
        <w:rPr>
          <w:rFonts w:ascii="Times New Roman"/>
          <w:b w:val="0"/>
          <w:i w:val="0"/>
          <w:color w:val="000000"/>
          <w:sz w:val="24"/>
          <w:szCs w:val="24"/>
        </w:rPr>
        <w:tab/>
      </w:r>
    </w:p>
    <w:p w14:paraId="5451E203">
      <w:pPr>
        <w:pStyle w:val="23"/>
        <w:spacing w:line="240" w:lineRule="auto"/>
      </w:pPr>
      <w:r>
        <w:rPr>
          <w:rFonts w:ascii="Times New Roman"/>
          <w:b w:val="0"/>
          <w:i w:val="0"/>
          <w:color w:val="000000"/>
          <w:sz w:val="24"/>
          <w:szCs w:val="24"/>
        </w:rPr>
        <w:t>
</w:t>
      </w:r>
      <w:r>
        <w:rPr>
          <w:rFonts w:ascii="Times New Roman"/>
          <w:b w:val="0"/>
          <w:i w:val="0"/>
          <w:color w:val="000000"/>
          <w:sz w:val="24"/>
          <w:szCs w:val="24"/>
        </w:rPr>
        <w:tab/>
        <w:t/>
      </w:r>
      <w:r>
        <w:rPr>
          <w:rFonts w:ascii="Times New Roman"/>
          <w:b w:val="0"/>
          <w:i w:val="0"/>
          <w:color w:val="000000"/>
          <w:sz w:val="24"/>
          <w:szCs w:val="24"/>
        </w:rPr>
        <w:tab/>
        <w:t/>
      </w:r>
      <w:r>
        <w:rPr>
          <w:rFonts w:ascii="Times New Roman"/>
          <w:b w:val="0"/>
          <w:i w:val="0"/>
          <w:color w:val="000000"/>
          <w:sz w:val="24"/>
          <w:szCs w:val="24"/>
        </w:rPr>
        <w:tab/>
        <w:t/>
      </w:r>
      <w:r>
        <w:rPr>
          <w:rFonts w:ascii="Times New Roman"/>
          <w:b w:val="0"/>
          <w:i w:val="0"/>
          <w:color w:val="000000"/>
          <w:sz w:val="24"/>
          <w:szCs w:val="24"/>
        </w:rPr>
        <w:tab/>
      </w:r>
      <w:r>
        <w:rPr>
          <w:rFonts w:ascii="Times New Roman"/>
          <w:b w:val="0"/>
          <w:i w:val="0"/>
          <w:color w:val="000000"/>
          <w:sz w:val="20"/>
          <w:szCs w:val="20"/>
        </w:rPr>
        <w:tab/>
        <w:t>© 2012. РГП на ПХВ «Институт законодательства и правовой информации Республики Казахстан» Министер</w:t>
      </w:r>
      <w:bookmarkStart w:id="159" w:name="_GoBack"/>
      <w:bookmarkEnd w:id="159"/>
      <w:r>
        <w:rPr>
          <w:rFonts w:ascii="Times New Roman"/>
          <w:b w:val="0"/>
          <w:i w:val="0"/>
          <w:color w:val="000000"/>
          <w:sz w:val="20"/>
          <w:szCs w:val="20"/>
        </w:rPr>
        <w:t>ства юстиции Республики Казахстан
</w:t>
      </w:r>
      <w:r>
        <w:rPr>
          <w:rFonts w:ascii="Times New Roman"/>
          <w:b w:val="0"/>
          <w:i w:val="0"/>
          <w:color w:val="000000"/>
          <w:sz w:val="20"/>
          <w:szCs w:val="20"/>
        </w:rPr>
        <w:tab/>
        <w:t/>
      </w:r>
      <w:r>
        <w:rPr>
          <w:rFonts w:ascii="Times New Roman"/>
          <w:b w:val="0"/>
          <w:i w:val="0"/>
          <w:color w:val="000000"/>
          <w:sz w:val="20"/>
          <w:szCs w:val="20"/>
        </w:rPr>
        <w:tab/>
        <w:t/>
      </w:r>
      <w:r>
        <w:rPr>
          <w:rFonts w:ascii="Times New Roman"/>
          <w:b w:val="0"/>
          <w:i w:val="0"/>
          <w:color w:val="000000"/>
          <w:sz w:val="20"/>
          <w:szCs w:val="20"/>
        </w:rPr>
        <w:tab/>
      </w:r>
      <w:r>
        <w:rPr>
          <w:rFonts w:ascii="Times New Roman"/>
          <w:b w:val="0"/>
          <w:i w:val="0"/>
          <w:color w:val="000000"/>
        </w:rPr>
        <w:tab/>
      </w:r>
    </w:p>
    <w:sectPr>
      <w:pgSz w:w="11907" w:h="16839"/>
      <w:pgMar w:top="590" w:right="573" w:bottom="533" w:left="573"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footnotePr>
    <w:footnote w:id="0"/>
    <w:footnote w:id="1"/>
  </w:footnotePr>
  <w:endnotePr>
    <w:endnote w:id="0"/>
    <w:endnote w:id="1"/>
  </w:endnotePr>
  <w:compat>
    <w:splitPgBreakAndParaMark/>
    <w:compatSetting w:name="compatibilityMode" w:uri="http://schemas.microsoft.com/office/word" w:val="12"/>
  </w:compat>
  <w:rsids>
    <w:rsidRoot w:val="00000000"/>
    <w:rsid w:val="72A475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imes New Roman" w:cs="Times New Roman"/>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imes New Roman" w:hAnsi="Times New Roman" w:eastAsia="Times New Roman" w:cs="Times New Roman"/>
    </w:rPr>
  </w:style>
  <w:style w:type="paragraph" w:styleId="3">
    <w:name w:val="heading 2"/>
    <w:basedOn w:val="1"/>
    <w:next w:val="1"/>
    <w:link w:val="18"/>
    <w:unhideWhenUsed/>
    <w:qFormat/>
    <w:uiPriority w:val="9"/>
    <w:pPr>
      <w:keepNext/>
      <w:keepLines/>
      <w:spacing w:before="200"/>
      <w:outlineLvl w:val="1"/>
    </w:pPr>
    <w:rPr>
      <w:rFonts w:ascii="Times New Roman" w:hAnsi="Times New Roman" w:eastAsia="Times New Roman" w:cs="Times New Roman"/>
    </w:rPr>
  </w:style>
  <w:style w:type="paragraph" w:styleId="4">
    <w:name w:val="heading 3"/>
    <w:basedOn w:val="1"/>
    <w:next w:val="1"/>
    <w:link w:val="19"/>
    <w:unhideWhenUsed/>
    <w:qFormat/>
    <w:uiPriority w:val="9"/>
    <w:pPr>
      <w:keepNext/>
      <w:keepLines/>
      <w:spacing w:before="200"/>
      <w:outlineLvl w:val="2"/>
    </w:pPr>
    <w:rPr>
      <w:rFonts w:ascii="Times New Roman" w:hAnsi="Times New Roman" w:eastAsia="Times New Roman" w:cs="Times New Roman"/>
    </w:rPr>
  </w:style>
  <w:style w:type="paragraph" w:styleId="5">
    <w:name w:val="heading 4"/>
    <w:basedOn w:val="1"/>
    <w:next w:val="1"/>
    <w:link w:val="20"/>
    <w:unhideWhenUsed/>
    <w:qFormat/>
    <w:uiPriority w:val="9"/>
    <w:pPr>
      <w:keepNext/>
      <w:keepLines/>
      <w:spacing w:before="200"/>
      <w:outlineLvl w:val="3"/>
    </w:pPr>
    <w:rPr>
      <w:rFonts w:ascii="Times New Roman" w:hAnsi="Times New Roman" w:eastAsia="Times New Roman" w:cs="Times New Roman"/>
    </w:rPr>
  </w:style>
  <w:style w:type="character" w:default="1" w:styleId="6">
    <w:name w:val="Default Paragraph Font"/>
    <w:semiHidden/>
    <w:unhideWhenUsed/>
    <w:qFormat/>
    <w:uiPriority w:val="1"/>
    <w:rPr>
      <w:rFonts w:ascii="Times New Roman" w:hAnsi="Times New Roman" w:eastAsia="Times New Roman" w:cs="Times New Roman"/>
    </w:rPr>
  </w:style>
  <w:style w:type="table" w:default="1" w:styleId="7">
    <w:name w:val="Normal Table"/>
    <w:semiHidden/>
    <w:unhideWhenUsed/>
    <w:qFormat/>
    <w:uiPriority w:val="99"/>
    <w:rPr>
      <w:rFonts w:ascii="Times New Roman" w:hAnsi="Times New Roman" w:eastAsia="Times New Roman" w:cs="Times New Roman"/>
    </w:rPr>
    <w:tblPr>
      <w:tblCellMar>
        <w:top w:w="0" w:type="dxa"/>
        <w:left w:w="108" w:type="dxa"/>
        <w:bottom w:w="0" w:type="dxa"/>
        <w:right w:w="108" w:type="dxa"/>
      </w:tblCellMar>
    </w:tblPr>
  </w:style>
  <w:style w:type="paragraph" w:styleId="8">
    <w:name w:val="caption"/>
    <w:basedOn w:val="1"/>
    <w:next w:val="1"/>
    <w:semiHidden/>
    <w:unhideWhenUsed/>
    <w:qFormat/>
    <w:uiPriority w:val="35"/>
    <w:pPr>
      <w:spacing w:line="240" w:lineRule="auto"/>
    </w:pPr>
    <w:rPr>
      <w:rFonts w:ascii="Times New Roman" w:hAnsi="Times New Roman" w:eastAsia="Times New Roman" w:cs="Times New Roman"/>
    </w:rPr>
  </w:style>
  <w:style w:type="character" w:styleId="9">
    <w:name w:val="Emphasis"/>
    <w:basedOn w:val="6"/>
    <w:qFormat/>
    <w:uiPriority w:val="20"/>
    <w:rPr>
      <w:rFonts w:ascii="Times New Roman" w:hAnsi="Times New Roman" w:eastAsia="Times New Roman" w:cs="Times New Roman"/>
    </w:rPr>
  </w:style>
  <w:style w:type="paragraph" w:styleId="10">
    <w:name w:val="header"/>
    <w:basedOn w:val="1"/>
    <w:link w:val="16"/>
    <w:unhideWhenUsed/>
    <w:qFormat/>
    <w:uiPriority w:val="99"/>
    <w:pPr>
      <w:tabs>
        <w:tab w:val="center" w:pos="4680"/>
        <w:tab w:val="right" w:pos="9360"/>
      </w:tabs>
    </w:pPr>
    <w:rPr>
      <w:rFonts w:ascii="Times New Roman" w:hAnsi="Times New Roman" w:eastAsia="Times New Roman" w:cs="Times New Roman"/>
    </w:rPr>
  </w:style>
  <w:style w:type="character" w:styleId="11">
    <w:name w:val="Hyperlink"/>
    <w:basedOn w:val="6"/>
    <w:unhideWhenUsed/>
    <w:qFormat/>
    <w:uiPriority w:val="99"/>
    <w:rPr>
      <w:rFonts w:ascii="Times New Roman" w:hAnsi="Times New Roman" w:eastAsia="Times New Roman" w:cs="Times New Roman"/>
    </w:rPr>
  </w:style>
  <w:style w:type="paragraph" w:styleId="12">
    <w:name w:val="Normal Indent"/>
    <w:basedOn w:val="1"/>
    <w:unhideWhenUsed/>
    <w:qFormat/>
    <w:uiPriority w:val="99"/>
    <w:pPr>
      <w:ind w:left="720"/>
    </w:pPr>
    <w:rPr>
      <w:rFonts w:ascii="Times New Roman" w:hAnsi="Times New Roman" w:eastAsia="Times New Roman" w:cs="Times New Roman"/>
    </w:rPr>
  </w:style>
  <w:style w:type="paragraph" w:styleId="13">
    <w:name w:val="Subtitle"/>
    <w:basedOn w:val="1"/>
    <w:next w:val="1"/>
    <w:link w:val="21"/>
    <w:qFormat/>
    <w:uiPriority w:val="11"/>
    <w:pPr>
      <w:ind w:left="86"/>
    </w:pPr>
    <w:rPr>
      <w:rFonts w:ascii="Times New Roman" w:hAnsi="Times New Roman" w:eastAsia="Times New Roman" w:cs="Times New Roman"/>
    </w:rPr>
  </w:style>
  <w:style w:type="table" w:styleId="14">
    <w:name w:val="Table Grid"/>
    <w:basedOn w:val="7"/>
    <w:qFormat/>
    <w:uiPriority w:val="59"/>
    <w:pPr>
      <w:spacing w:after="0" w:line="240" w:lineRule="auto"/>
    </w:pPr>
    <w:rPr>
      <w:rFonts w:ascii="Times New Roman" w:hAnsi="Times New Roman" w:eastAsia="Times New Roman"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5">
    <w:name w:val="Title"/>
    <w:basedOn w:val="1"/>
    <w:next w:val="1"/>
    <w:link w:val="22"/>
    <w:qFormat/>
    <w:uiPriority w:val="10"/>
    <w:pPr>
      <w:pBdr>
        <w:bottom w:val="single" w:color="4F81BD" w:themeColor="accent1" w:sz="8" w:space="4"/>
      </w:pBdr>
      <w:spacing w:after="300"/>
      <w:contextualSpacing/>
    </w:pPr>
    <w:rPr>
      <w:rFonts w:ascii="Times New Roman" w:hAnsi="Times New Roman" w:eastAsia="Times New Roman" w:cs="Times New Roman"/>
    </w:rPr>
  </w:style>
  <w:style w:type="character" w:customStyle="1" w:styleId="16">
    <w:name w:val="Header Char"/>
    <w:basedOn w:val="6"/>
    <w:link w:val="10"/>
    <w:qFormat/>
    <w:uiPriority w:val="99"/>
    <w:rPr>
      <w:rFonts w:ascii="Times New Roman" w:hAnsi="Times New Roman" w:eastAsia="Times New Roman" w:cs="Times New Roman"/>
    </w:rPr>
  </w:style>
  <w:style w:type="character" w:customStyle="1" w:styleId="17">
    <w:name w:val="Heading 1 Char"/>
    <w:basedOn w:val="6"/>
    <w:link w:val="2"/>
    <w:qFormat/>
    <w:uiPriority w:val="9"/>
    <w:rPr>
      <w:rFonts w:ascii="Times New Roman" w:hAnsi="Times New Roman" w:eastAsia="Times New Roman" w:cs="Times New Roman"/>
    </w:rPr>
  </w:style>
  <w:style w:type="character" w:customStyle="1" w:styleId="18">
    <w:name w:val="Heading 2 Char"/>
    <w:basedOn w:val="6"/>
    <w:link w:val="3"/>
    <w:qFormat/>
    <w:uiPriority w:val="9"/>
    <w:rPr>
      <w:rFonts w:ascii="Times New Roman" w:hAnsi="Times New Roman" w:eastAsia="Times New Roman" w:cs="Times New Roman"/>
    </w:rPr>
  </w:style>
  <w:style w:type="character" w:customStyle="1" w:styleId="19">
    <w:name w:val="Heading 3 Char"/>
    <w:basedOn w:val="6"/>
    <w:link w:val="4"/>
    <w:qFormat/>
    <w:uiPriority w:val="9"/>
    <w:rPr>
      <w:rFonts w:ascii="Times New Roman" w:hAnsi="Times New Roman" w:eastAsia="Times New Roman" w:cs="Times New Roman"/>
    </w:rPr>
  </w:style>
  <w:style w:type="character" w:customStyle="1" w:styleId="20">
    <w:name w:val="Heading 4 Char"/>
    <w:basedOn w:val="6"/>
    <w:link w:val="5"/>
    <w:qFormat/>
    <w:uiPriority w:val="9"/>
    <w:rPr>
      <w:rFonts w:ascii="Times New Roman" w:hAnsi="Times New Roman" w:eastAsia="Times New Roman" w:cs="Times New Roman"/>
    </w:rPr>
  </w:style>
  <w:style w:type="character" w:customStyle="1" w:styleId="21">
    <w:name w:val="Subtitle Char"/>
    <w:basedOn w:val="6"/>
    <w:link w:val="13"/>
    <w:qFormat/>
    <w:uiPriority w:val="11"/>
    <w:rPr>
      <w:rFonts w:ascii="Times New Roman" w:hAnsi="Times New Roman" w:eastAsia="Times New Roman" w:cs="Times New Roman"/>
    </w:rPr>
  </w:style>
  <w:style w:type="character" w:customStyle="1" w:styleId="22">
    <w:name w:val="Title Char"/>
    <w:basedOn w:val="6"/>
    <w:link w:val="15"/>
    <w:qFormat/>
    <w:uiPriority w:val="10"/>
    <w:rPr>
      <w:rFonts w:ascii="Times New Roman" w:hAnsi="Times New Roman" w:eastAsia="Times New Roman" w:cs="Times New Roman"/>
    </w:rPr>
  </w:style>
  <w:style w:type="paragraph" w:customStyle="1" w:styleId="23">
    <w:name w:val="disclaimer"/>
    <w:basedOn w:val="1"/>
    <w:qFormat/>
    <w:uiPriority w:val="0"/>
    <w:pPr>
      <w:jc w:val="center"/>
    </w:pPr>
    <w:rPr>
      <w:sz w:val="18"/>
      <w:szCs w:val="18"/>
    </w:rPr>
  </w:style>
  <w:style w:type="paragraph" w:customStyle="1" w:styleId="24">
    <w:name w:val="DocDefaults"/>
    <w:qFormat/>
    <w:uiPriority w:val="0"/>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TotalTime>21</TotalTime>
  <ScaleCrop>false</ScaleCrop>
  <LinksUpToDate>false</LinksUpToDate>
  <Application>WPS Office_12.2.0.18283_F1E327BC-269C-435d-A152-05C5408002CA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2024-09-24T04:41:21Z</dcterms:created>
  <dc:creator>Пользователь</dc:creator>
  <cp:lastModifiedBy>Пользователь</cp:lastModifiedBy>
  <cp:lastPrinted>2024-09-24T05:01:10Z</cp:lastPrinted>
  <dcterms:modified xsi:type="dcterms:W3CDTF">2024-09-24T05:02:34Z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F4028C145E1046D8BCF866AC1592BC2F_12</vt:lpwstr>
  </property>
</Properties>
</file>