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ind w:left="400"/>
        <w:jc w:val="center"/>
        <w:textAlignment w:val="baseline"/>
        <w:rPr>
          <w:rFonts w:ascii="Helvetica" w:hAnsi="Helvetica" w:cs="Helvetica"/>
          <w:color w:val="333333"/>
        </w:rPr>
      </w:pPr>
      <w:r>
        <w:rPr>
          <w:rStyle w:val="a4"/>
          <w:rFonts w:ascii="Arial" w:hAnsi="Arial" w:cs="Arial"/>
          <w:color w:val="0000CD"/>
          <w:sz w:val="35"/>
          <w:szCs w:val="35"/>
        </w:rPr>
        <w:t>Перечень государственных услуг,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ind w:left="400"/>
        <w:jc w:val="center"/>
        <w:textAlignment w:val="baseline"/>
        <w:rPr>
          <w:rFonts w:ascii="Helvetica" w:hAnsi="Helvetica" w:cs="Helvetica"/>
          <w:color w:val="333333"/>
        </w:rPr>
      </w:pPr>
      <w:proofErr w:type="gramStart"/>
      <w:r>
        <w:rPr>
          <w:rStyle w:val="a4"/>
          <w:rFonts w:ascii="Arial" w:hAnsi="Arial" w:cs="Arial"/>
          <w:color w:val="0000CD"/>
          <w:sz w:val="35"/>
          <w:szCs w:val="35"/>
        </w:rPr>
        <w:t>оказываемых</w:t>
      </w:r>
      <w:proofErr w:type="gramEnd"/>
      <w:r>
        <w:rPr>
          <w:rStyle w:val="a4"/>
          <w:rFonts w:ascii="Arial" w:hAnsi="Arial" w:cs="Arial"/>
          <w:color w:val="0000CD"/>
          <w:sz w:val="35"/>
          <w:szCs w:val="35"/>
        </w:rPr>
        <w:t xml:space="preserve"> школой</w:t>
      </w:r>
    </w:p>
    <w:p w:rsidR="00FD4644" w:rsidRDefault="00FD4644" w:rsidP="00FD4644">
      <w:pPr>
        <w:pStyle w:val="a3"/>
        <w:shd w:val="clear" w:color="auto" w:fill="FFFFFF"/>
        <w:spacing w:before="0" w:beforeAutospacing="0" w:after="173" w:afterAutospacing="0"/>
        <w:ind w:left="400"/>
        <w:jc w:val="center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color w:val="000000"/>
          <w:sz w:val="31"/>
          <w:szCs w:val="31"/>
        </w:rPr>
        <w:t> </w:t>
      </w:r>
      <w:r>
        <w:rPr>
          <w:rStyle w:val="a4"/>
          <w:rFonts w:ascii="Helvetica" w:hAnsi="Helvetica" w:cs="Helvetica"/>
          <w:color w:val="333333"/>
          <w:sz w:val="31"/>
          <w:szCs w:val="31"/>
        </w:rPr>
        <w:t xml:space="preserve">1. Прием документов и зачисление в организации образования, независимо от ведомственной подчиненности, для </w:t>
      </w:r>
      <w:proofErr w:type="gramStart"/>
      <w:r>
        <w:rPr>
          <w:rStyle w:val="a4"/>
          <w:rFonts w:ascii="Helvetica" w:hAnsi="Helvetica" w:cs="Helvetica"/>
          <w:color w:val="333333"/>
          <w:sz w:val="31"/>
          <w:szCs w:val="31"/>
        </w:rPr>
        <w:t>обучения по</w:t>
      </w:r>
      <w:proofErr w:type="gramEnd"/>
      <w:r>
        <w:rPr>
          <w:rStyle w:val="a4"/>
          <w:rFonts w:ascii="Helvetica" w:hAnsi="Helvetica" w:cs="Helvetica"/>
          <w:color w:val="333333"/>
          <w:sz w:val="31"/>
          <w:szCs w:val="31"/>
        </w:rPr>
        <w:t xml:space="preserve"> общеобразовательным программам начального, основного среднего, общего среднего образования.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(либо его законного представителя):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к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: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1) заявление согласно приложению 1 к настоящему стандарту;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2) копия свидетельства о рождении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, в случае рождения до 2008 года (документ, удостоверяющий личность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(оригинал требуется для идентификации личности);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3) врачебное профессионально-консультационное заключение, форма № 086/е,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«Об утверждении форм первичной медицинской документации организаций здравоохранения» (далее - форма № 086/е);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4) фотографии размером 3х4 см в количестве 2 штук;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5) заключение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педагого-медико-психологической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комиссии (при наличии).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Услугополучатели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1) иностранец – вид на жительство иностранца в Республике Казахстан;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 2) лицо без гражданства – удостоверение лица без гражданства;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3) беженец – удостоверение беженца;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4) лицо, ищущее убежище - свидетельство лица, ищущего убежище;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5)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оралман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– удостоверение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оралмана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.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При сдаче документов для оказания государственной услуги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выдается расписка о приеме документов у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по форме, согласно приложению 2 к настоящему стандарту государственной услуги.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  <w:sz w:val="31"/>
          <w:szCs w:val="31"/>
        </w:rPr>
        <w:t xml:space="preserve">2. Прием документов для организации индивидуального бесплатного обучения на дому детей, которые по состоянию здоровья в течение длительного времени не </w:t>
      </w:r>
      <w:r>
        <w:rPr>
          <w:rStyle w:val="a4"/>
          <w:rFonts w:ascii="Helvetica" w:hAnsi="Helvetica" w:cs="Helvetica"/>
          <w:color w:val="333333"/>
          <w:sz w:val="31"/>
          <w:szCs w:val="31"/>
        </w:rPr>
        <w:lastRenderedPageBreak/>
        <w:t>могут посещать организации начального, основного среднего, общего среднего образования.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Перечень необходимых документов: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1) Заключение о необходимости обучения на дому ребёнка-инвалида по медицинским показаниям: выдается Врачебно-консультативной комиссией (ВКК) в организациях первичной медико-санитарной помощи Министерства здравоохранения РК по месту;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2) Заключение и рекомендации типа образовательной программы для обучения на дому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ребёнка-инвалида</w:t>
      </w:r>
      <w:proofErr w:type="gramStart"/>
      <w:r>
        <w:rPr>
          <w:rFonts w:ascii="Helvetica" w:hAnsi="Helvetica" w:cs="Helvetica"/>
          <w:color w:val="333333"/>
          <w:sz w:val="28"/>
          <w:szCs w:val="28"/>
        </w:rPr>
        <w:t>:в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>ыдается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Психолого-медико-педагогической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консультацией (ПМПК) по месту жительства;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3) Письменное заявление в произвольной форме родителей на имя директора образовательной организации;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4) Копии документов, удостоверяющие личность одного из родителей получателя государственной услуги;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5) Копии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документов</w:t>
      </w:r>
      <w:proofErr w:type="gramStart"/>
      <w:r>
        <w:rPr>
          <w:rFonts w:ascii="Helvetica" w:hAnsi="Helvetica" w:cs="Helvetica"/>
          <w:color w:val="333333"/>
          <w:sz w:val="28"/>
          <w:szCs w:val="28"/>
        </w:rPr>
        <w:t>,п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>одтверждающие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личность получателя государственной услуги;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  <w:sz w:val="31"/>
          <w:szCs w:val="31"/>
        </w:rPr>
        <w:t>3. Выдача разрешения на обучение в форме экстерната в организациях основного среднего, общего среднего образования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Перечень документов, необходимых для оказания государственной услуги при личном обращении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(или его законного представителя):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1) заявление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на обучение в форме экстерната согласно приложению к настоящему стандарту;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2) врачебно-консультационное заключение комиссии, форма 1/е, утвержденного приказом исполняющего обязанности Министра здравоохранения Республики Казахстан, зарегистрированное в реестре государственной регистрации, от 23 ноября 2010 года № 907 «Об утверждении форм первичной медицинской документации организаций здравоохранения».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3) справка о временном проживании за рубежом родителей </w:t>
      </w:r>
      <w:proofErr w:type="gramStart"/>
      <w:r>
        <w:rPr>
          <w:rFonts w:ascii="Helvetica" w:hAnsi="Helvetica" w:cs="Helvetica"/>
          <w:color w:val="333333"/>
          <w:sz w:val="28"/>
          <w:szCs w:val="28"/>
        </w:rPr>
        <w:t>обучающегося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или лиц, их заменяющих, документ, подтверждающий обучение за рубежом (при необходимости);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4) копии табелей успеваемости за последний класс обучения;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5) копия свидетельства о рождении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(в случае рождения до 2008 года) (оригинал для сверки).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  <w:sz w:val="31"/>
          <w:szCs w:val="31"/>
        </w:rPr>
        <w:t>4. Выдача дубликатов документов об основном среднем, общем среднем образовании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Перечень документов, необходимых для оказания государственной услуги:       при обращении к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: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1) заявление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, утерявшего документ, на имя руководителя организации образования согласно приложению 1 к настоящему стандарту, в котором излагаются обстоятельства утери документа или другие причины;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lastRenderedPageBreak/>
        <w:t xml:space="preserve">2) копия свидетельства о рождении (в случае рождения до 2008 года) с </w:t>
      </w:r>
      <w:proofErr w:type="gramStart"/>
      <w:r>
        <w:rPr>
          <w:rFonts w:ascii="Helvetica" w:hAnsi="Helvetica" w:cs="Helvetica"/>
          <w:color w:val="333333"/>
          <w:sz w:val="28"/>
          <w:szCs w:val="28"/>
        </w:rPr>
        <w:t>документом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удостоверяющим личность (паспорта) родителя (законного представителя) несовершеннолетнего ребенка или документ удостоверяющий личность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(требуется для идентификации личности);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3) выписка из периодического печатного издания, с указанием номера и даты регистрации выдачи документа, сроком опубликования не более 10 рабочих дней, со дня размещения гражданином информации по утере документа или предоставления оригинала испорченного документа.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  <w:sz w:val="31"/>
          <w:szCs w:val="31"/>
        </w:rPr>
        <w:t>5.  Предоставление бесплатного и льготного питания отдельным категориям обучающихся и воспитанников в общеобразовательных школах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: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к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: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1) заявление по форме согласно приложению 2 к настоящему стандарту государственной услуги;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2) документ, удостоверяющий личность родителей (требуется для идентификации личности);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3)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5) справка, подтверждающая принадлежность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услугополучателей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из семей, имеющих право на получение государственной адресной социальной помощи;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proofErr w:type="gramStart"/>
      <w:r>
        <w:rPr>
          <w:rFonts w:ascii="Helvetica" w:hAnsi="Helvetica" w:cs="Helvetica"/>
          <w:color w:val="333333"/>
          <w:sz w:val="28"/>
          <w:szCs w:val="28"/>
        </w:rPr>
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услугополучателей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минимума);</w:t>
      </w:r>
      <w:proofErr w:type="gramEnd"/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7)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8) копия </w:t>
      </w:r>
      <w:proofErr w:type="gramStart"/>
      <w:r>
        <w:rPr>
          <w:rFonts w:ascii="Helvetica" w:hAnsi="Helvetica" w:cs="Helvetica"/>
          <w:color w:val="333333"/>
          <w:sz w:val="28"/>
          <w:szCs w:val="28"/>
        </w:rPr>
        <w:t>решения коллегиального органа управления организации образования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о предоставлении бесплатного и льготного питания отдельным категориям обучающихся и воспитанников в </w:t>
      </w:r>
      <w:r>
        <w:rPr>
          <w:rFonts w:ascii="Helvetica" w:hAnsi="Helvetica" w:cs="Helvetica"/>
          <w:color w:val="333333"/>
          <w:sz w:val="28"/>
          <w:szCs w:val="28"/>
        </w:rPr>
        <w:lastRenderedPageBreak/>
        <w:t>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Документы представляются в подлинниках для сверки, после чего подлинники возвращаются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.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  <w:sz w:val="31"/>
          <w:szCs w:val="31"/>
        </w:rPr>
        <w:t>6. Прием документов и выдача направлений на предоставление отдыха детям из малообеспеченных семей в загородных и пришкольных лагерях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: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1) заявление;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2) документ, удостоверяющий личность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(требуется для идентификации личности);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3) копия свидетельства о рождении ребенка в случае рождения ребенка до 13 августа 2007 года либо за пределами Республики Казахстан (требуется для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индентификации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личности);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4) справка, подтверждающая принадлежность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(семьи) к получателям государственной адресной социальной помощи, предоставляемая местными исполнительными органами, для категории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услугополучателей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из смей, </w:t>
      </w:r>
      <w:proofErr w:type="gramStart"/>
      <w:r>
        <w:rPr>
          <w:rFonts w:ascii="Helvetica" w:hAnsi="Helvetica" w:cs="Helvetica"/>
          <w:color w:val="333333"/>
          <w:sz w:val="28"/>
          <w:szCs w:val="28"/>
        </w:rPr>
        <w:t>имеющих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право на получение государственной адресной социальной помощи;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proofErr w:type="gramStart"/>
      <w:r>
        <w:rPr>
          <w:rFonts w:ascii="Helvetica" w:hAnsi="Helvetica" w:cs="Helvetica"/>
          <w:color w:val="333333"/>
          <w:sz w:val="28"/>
          <w:szCs w:val="28"/>
        </w:rPr>
        <w:t xml:space="preserve">5) документы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услугополучателей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из семей, не получающих государственную адресную социальную помощь, в которых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сренедушевой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доход ниже величины прожиточного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миниума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);</w:t>
      </w:r>
      <w:proofErr w:type="gramEnd"/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6)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7) копия решения коллегиального органа управления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8) копия медицинского заключения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психолого-медиго-педагогической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консультации – для детей с ограниченными возможностями;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proofErr w:type="gramStart"/>
      <w:r>
        <w:rPr>
          <w:rFonts w:ascii="Helvetica" w:hAnsi="Helvetica" w:cs="Helvetica"/>
          <w:color w:val="333333"/>
          <w:sz w:val="28"/>
          <w:szCs w:val="28"/>
        </w:rPr>
        <w:t xml:space="preserve">9) справка о состоянии здоровья (медицинский паспорт) с приложением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флюроснимка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(при наличии) При приеме документов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выдает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расписку о приеме соответствующих документов с указанием: - номера и даты приема запроса; - вида запрашиваемой государственной услуги; - </w:t>
      </w:r>
      <w:r>
        <w:rPr>
          <w:rFonts w:ascii="Helvetica" w:hAnsi="Helvetica" w:cs="Helvetica"/>
          <w:color w:val="333333"/>
          <w:sz w:val="28"/>
          <w:szCs w:val="28"/>
        </w:rPr>
        <w:lastRenderedPageBreak/>
        <w:t xml:space="preserve">количества и названия приложенных документов; - даты (времени) и места выдачи документов; - фамилии, имени, а также отчества (при наличии) работника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, принявшего заявление;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- фамилии, имени, а также отчества (при наличии)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и его контактных телефонов.           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  <w:sz w:val="31"/>
          <w:szCs w:val="31"/>
        </w:rPr>
        <w:t>7.  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образования: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Перечень документов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1) заявление на аттестацию согласно приложению 2 к настоящему Стандарту.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2) копия документа, удостоверяющего личность;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3) копия диплома об образовании;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4) копия документа о повышении квалификации;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5) копия документа, подтверждающего трудовую деятельность работника;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8"/>
          <w:szCs w:val="28"/>
        </w:rPr>
        <w:t>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      </w:t>
      </w:r>
    </w:p>
    <w:p w:rsidR="00FD4644" w:rsidRDefault="00FD4644" w:rsidP="00FD464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proofErr w:type="gramStart"/>
      <w:r>
        <w:rPr>
          <w:rFonts w:ascii="Helvetica" w:hAnsi="Helvetica" w:cs="Helvetica"/>
          <w:color w:val="333333"/>
          <w:sz w:val="28"/>
          <w:szCs w:val="28"/>
        </w:rPr>
        <w:t>7) сведения о профессиональных достижениях (при их наличии) в соответствии с 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 приказом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7E6981" w:rsidRDefault="007E6981"/>
    <w:sectPr w:rsidR="007E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D4644"/>
    <w:rsid w:val="007E6981"/>
    <w:rsid w:val="00FD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46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1622</Words>
  <Characters>9250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</dc:creator>
  <cp:keywords/>
  <dc:description/>
  <cp:lastModifiedBy>Школа 8</cp:lastModifiedBy>
  <cp:revision>2</cp:revision>
  <dcterms:created xsi:type="dcterms:W3CDTF">2023-11-20T09:34:00Z</dcterms:created>
  <dcterms:modified xsi:type="dcterms:W3CDTF">2023-11-20T09:34:00Z</dcterms:modified>
</cp:coreProperties>
</file>