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C24D2">
        <w:rPr>
          <w:rFonts w:ascii="Times New Roman" w:eastAsia="Times New Roman" w:hAnsi="Times New Roman" w:cs="Times New Roman"/>
          <w:sz w:val="28"/>
          <w:szCs w:val="28"/>
          <w:lang w:val="kk-KZ"/>
        </w:rPr>
        <w:t>Бекітемін _____________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 xml:space="preserve">«Березка» </w:t>
      </w:r>
      <w:r w:rsidRPr="006C24D2">
        <w:rPr>
          <w:rFonts w:ascii="Times New Roman" w:eastAsia="Times New Roman" w:hAnsi="Times New Roman" w:cs="Times New Roman"/>
          <w:sz w:val="28"/>
          <w:szCs w:val="28"/>
          <w:lang w:val="kk-KZ"/>
        </w:rPr>
        <w:t>б/б КМҚК   директоры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>Р.Акижанова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«___01.__» июля 2022</w:t>
      </w:r>
      <w:r w:rsidRPr="006C24D2">
        <w:rPr>
          <w:rFonts w:ascii="Times New Roman" w:eastAsia="Times New Roman" w:hAnsi="Times New Roman" w:cs="Times New Roman"/>
          <w:sz w:val="28"/>
          <w:szCs w:val="28"/>
        </w:rPr>
        <w:t xml:space="preserve"> жыл</w:t>
      </w:r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6C24D2" w:rsidP="006C2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 xml:space="preserve">«Березка» </w:t>
      </w:r>
      <w:r w:rsidRPr="006C24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б/б КМҚК  қамқорлық кеңесінің жұмысы туралы Ереже </w:t>
      </w:r>
    </w:p>
    <w:tbl>
      <w:tblPr>
        <w:tblW w:w="15673" w:type="dxa"/>
        <w:tblCellMar>
          <w:left w:w="0" w:type="dxa"/>
          <w:right w:w="0" w:type="dxa"/>
        </w:tblCellMar>
        <w:tblLook w:val="04A0"/>
      </w:tblPr>
      <w:tblGrid>
        <w:gridCol w:w="15673"/>
      </w:tblGrid>
      <w:tr w:rsidR="00394A1B" w:rsidRPr="006C24D2">
        <w:tc>
          <w:tcPr>
            <w:tcW w:w="15673" w:type="dxa"/>
            <w:shd w:val="clear" w:color="auto" w:fill="auto"/>
          </w:tcPr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1.Жалпы ереже.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1.1. Қамқоршылық – бұл білім беру жүйесінің, гуманитарлық қызмет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түрлерінің (білім, ғылым, мәдениет және өнер, спорт және денсаулық сақтау) дамуын қолдаумен байланысты әлеуметтік қызмет саласы.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1.2. Қамқоршылар – қорғаншылық қызметімен айналысатын жеке және заңды тұлғалар.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1.3. Қамқоршылар кеңесі – бірлесіп басқарудың қоғамдық және мемлекеттік формаларын дамыту және білім беру мекмелері мен гуманитарлық қызметті қолдау үшін қосымша қаржылық ресурстар тарту мақсатында құрылған қоғамдық бірлестік.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1.4. Қазақстан Республикасының жас ұрпағын дамытуға байланысты білім беру және гуманитарлық қызметті қорғаншы бөлген және тартқан қаражатқа жүзеге асыратын жеке және заңды тұлғалар қорғаншылық қолдауын алушылар болып табылады.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1.5. Балабақшаның Қамқаоршылар кеңесі туралы осы ереже «Білім туралы» Қазақстан Республикасы Заңының 44- бабының 9 тармағына, «Қамқоршылар кеңесі қызметінің типтік ережесін және оны сайлау тәртәбін бекіту туралы» Қазақстан Республикасы Білім және ғылым министрінің 2017 жылғы 27 шілдедегі № 355 бұйрығына сәйкес әзірленген.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1.6.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 xml:space="preserve">Қарағанды облысының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Білім басқармасына қарасты «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>Березка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» балабақшасы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 xml:space="preserve">КМҚК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Қамқоршылық кеңесі (бұдан әрі - МҰ) алқалы басқару нысандарының бірі болып табылады.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1.7. Қамқоршылық кеңесі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 xml:space="preserve">мектепке дейінгі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 беру ұйымы Жарғысының және осы Ереженің міндеттерін заңды тұлға мәртебесінсіз орындауға өз үлесін қосады.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1.8. Қамқоршылық кеңесінің мақсаты: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оның жарғылық функцияларын орындауда білім беруді ұйымдастыруға көмек;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тәрбиеленушілер мен ұйымның педагогтар құрамына білімберудің оқу бағдарламалары сәтті жүзеге асу үшін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lastRenderedPageBreak/>
              <w:t>қажетті жағдай жасау;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қаржылық қолдау көрсету, білім беру ұйымының материалдық – техникалық базасын нығайту;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білім беру ұымының одан әрі дамуына көмек беру.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1.9. Қамқоршылық кеңесінің негізгі міндеттері: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жалпы білім беру ұйымдары қызметінің ашықтығын арттыруға, арттыруға бағытталған бастамаларды алға тарту және талқылау;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жалпы білім беру ұйымның материалдық – техникалық және оқу базасын нығайтуға және жақсартуға, оның үй-жайы мен аумағын абаттандыруға көмек беру;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білім беру үдерісін жүзеге асыру үшін жағдайларды жақсартуға, тәрбиеленушілердің өмірі мен денсаулығын қорғауға көмектесу, білім беру үдерісін жүзеге асыру үшін жағдайларды жақсартуға, тәрбиеленушілердің өмірі мен денсаулығын қоғауға көмектесу;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мектепке дейінгі ұйымның білім беру, қаржылық, кадрлық әлеуетін нығайту;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білім беру ұйымына берілген бюджеттен тыс қаржылық және материалдық ресурстарды ашық және тиімді пайдалану тетіктерін құру;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мектепке дейінгі ұйымның басым бағдарламалары мен даму жобаларын іске асыруға қосымша қаражат тарту, материалдық- техникалық базасын нығайту;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педагогтардың заңды құқықтары мен мүдделерін қорғау.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2. Қамқоршылық кеңестің құрамы.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1) жергілікті өкілдік, атқарушы және құқық қорғау органдарының өкілдері;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2) жұмыс берушілер мен әлеуметтік әріптестердің өкідері;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3) коммерциялық емес ұйымдардың өкілдері (бар болса);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4) балабақшаның ата-аналар комитеті ұсынған тәрбиеленушілердің ата-аналары немесе заңды өкілідері: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5) қайырымдылық жасаушылар (бар болса).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Қамқоршылық кеңесі құрылатын білім беру ұйымының басшысы немесе оның отырыстарына оның орынбасары қатысады.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Қамқоршылық кеңес құрамына "Білім туралы" 2007 жылғы 27 шілдедегі Қазақстан Республикасы Заңының 51-бабы 1-тармағының 2) және 3) тармақшаларында көрсетілген адамдар кіргізілмейді.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2.2. Қамқоршылық кеңес мүшелерінің саны тақ, бір-бірімен және сол білім беру ұйымының басшысымен ешқандай туыстық және жекжаттық қатынасы жоқ кемінде тоғыз адамнан құрылады. Қамқоршылық кеңес мүшелерінің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lastRenderedPageBreak/>
              <w:t>өкілеттік мерзімі үш жылды құрайды. Қамқоршылық кеңес мүшелері сол білім беру ұйымы қызметкерлерінің штатына кірмейді. Мемлекеттік органдардың өкілдері болып табылатын Қамқоршылық кеңес мүшелерінің саны үш адамнан аспайды.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2.3. Қамқоршылық кеңесінің басшысы оның төрағасы болып табылады, ол қамқоршылық кеңесінің отырысында көпшілік дауыспен ашық дауыс беру арқылы сайланады (қайта сайланады).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Мемлекеттік органдардың өкілдері Қамқоршылық кеңестің төрағасы болып сайланбайды және оның міндеттерін жүзеге асырмайды.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2.4. Төрағаның орынбасары мен оның хатшысын қамқоршылық кеңесі сайлайды.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2.5. Хатшыны қамқоршылық кеңесімен сайланады және қамқоршылық кеңесінің іс-қағаздарын жүргізеді.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2.6. Қамқоршылық кеңесінің жұмысын қамқоршылық кеңесі сайлаған хатшы қамтамасыз етеді.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2.7. Қамқоршылық кеңесі, егер оның отырысында кемінде 2/3 мүшесі қатысса, шешім қабылдауға уәкілетті. Қамқоршылық кеңесінің шешімі ашық дауыс беру арқылы оның қатысқан мүшелерінің көпшілік дауысымен қабылданады.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2.8. Қамқоршылық кеңесінің мүшелері арасындағы тапсырмаларды бөлу Қеңес отырысында анықталады.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2.9. Қамқоршылық кеңесінің мүшелері өз функцияларын ақысыз орындайды.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2.10. Осы ережеге өзгерістер мен толықтыруларды қамқоршылық кеңесінің жалпы жиналысы енгізеді және оның отырысында бекітеді.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3. Қосымша бюджеттен тыс қорларды тарту және жұмсау нысандары, тәртібі.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3.1. Білім беру ұйымында қайырымдылық көмек ерікті негізде өтеусіз негізде көрсетіледі және тек осы Қағидаларда белгіленген тәртіппен қамқоршылық кеңесінің шешімімен жұмсалады.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3.2. Білім беру ұйымы қайырымдылық көмектен алған кез келген қайырымдылық қаражаттар келесі шоттарға түседі: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1) Бюджеттің атқарылуы жөніндегі уәкілетті органның аумақтық бөлімшесінде ашылған, Қазақстан Республикасының бюджет заңнамасына сәйкес- мемлекеттік мекеменің ұйымдық – құқықтық нысанында құрылған білім беру ұйымдары үшін ашылған қайырымдылық көмектің бақылау- кассалық шоты;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2) Басқа ұйымдық – құқықтық нысандарда құрылған білім беру ұйымдары үшін – екінші деңгейлі банкте ашылған шоты 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3.3. Қайырымдылық қаражаты келесі мақсаттарға жұмсалады: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1) Білім беру ұйымның тәрбиеленушілерінің әлеуметтік қолдауы;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lastRenderedPageBreak/>
              <w:t>2) Білім беру ұйымның материалдық – техникалық базасын жақсарту;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3) Спортты дамыту, дарынды балаларды қолдау;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4) Мемлекеттік жалпыға міндетті білім беру стандарттарының талаптарынан тыс білім беру процесін ұйымдастыруға шығыстарды жүзеге асыруға.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3.4. Білім беру ұйымы жыл сайын қаржылық жылдың қорытындысы бойынша сол білім беру ұйымының интернет-ресурсында, тиісті саланың уәкілетті органының немесе білім беру саласындағы жергілікті атқарушы органының өзінің интернет-ресурсында тиісті есепті орналастыру арқылы қайырымдылық көмек қаражатының пайдаланылуы және қозғалысы туралы жұртшылыққа ақпарат береді.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4. Қамқоршылық кеңесінің іс-қағаздарын жүргізу.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4.1. Қамқоршылық кеңесінің отырысында хаттама жүргізіледі және төраға мен хатшының қолы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>қойылады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4.2. Құжаттар Қамқоршылық кеңесінің төрағасында 1 жыл сақталады.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5 . </w:t>
            </w:r>
            <w:r w:rsidRPr="006C24D2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kk-KZ"/>
              </w:rPr>
              <w:t>Ереженің жұмыс істеу мерзімі: білімберу ұйымының қағидасының (немесе түрінің) өзгеруіне дейін</w:t>
            </w:r>
          </w:p>
          <w:p w:rsidR="00394A1B" w:rsidRPr="006C24D2" w:rsidRDefault="00394A1B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</w:p>
        </w:tc>
      </w:tr>
    </w:tbl>
    <w:p w:rsidR="00394A1B" w:rsidRPr="006C24D2" w:rsidRDefault="00394A1B" w:rsidP="006C24D2">
      <w:pPr>
        <w:spacing w:after="0" w:line="240" w:lineRule="auto"/>
        <w:rPr>
          <w:rFonts w:ascii="Times New Roman" w:eastAsia="Times New Roman" w:hAnsi="Times New Roman" w:cs="Times New Roman"/>
          <w:color w:val="009EC7"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C24D2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>Директор КГКП я\с «Березка»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>____________Р.Акижанова</w:t>
      </w:r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6C24D2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>Положение о работе попечительского совета КГКП я\с «Березка»</w:t>
      </w:r>
    </w:p>
    <w:p w:rsidR="00394A1B" w:rsidRPr="006C24D2" w:rsidRDefault="00394A1B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1.1 Попечительство – сфера социальной активности, связанная с поддержкой развития системы образования, видов гуманитарной деятельности (образование, наука, культура и искусство, спорт и здравоохранение).</w:t>
      </w:r>
      <w:r w:rsidRPr="006C24D2">
        <w:rPr>
          <w:rFonts w:ascii="Times New Roman" w:hAnsi="Times New Roman" w:cs="Times New Roman"/>
          <w:sz w:val="28"/>
          <w:szCs w:val="28"/>
        </w:rPr>
        <w:br/>
        <w:t>1.2. Попечители – физические и юридические лица, осуществляющие попечительскую деятельность.</w:t>
      </w:r>
      <w:r w:rsidRPr="006C24D2">
        <w:rPr>
          <w:rFonts w:ascii="Times New Roman" w:hAnsi="Times New Roman" w:cs="Times New Roman"/>
          <w:sz w:val="28"/>
          <w:szCs w:val="28"/>
        </w:rPr>
        <w:br/>
        <w:t>1.3. Попечительский совет – общественное объединение, которое создается в целях развития общественно-государственных форм соуправления и дополнительного привлечения финансовых ресурсов в поддержку учреждений образования и гуманитарной деятельности.</w:t>
      </w:r>
      <w:r w:rsidRPr="006C24D2">
        <w:rPr>
          <w:rFonts w:ascii="Times New Roman" w:hAnsi="Times New Roman" w:cs="Times New Roman"/>
          <w:sz w:val="28"/>
          <w:szCs w:val="28"/>
        </w:rPr>
        <w:br/>
        <w:t>1.4. Получатели попечительской поддержки – физические и юридические лица, осуществляющие образовательную и гуманитарную деятельность, связанную с развитием юного поколения Республики Казахстан на средства, выделяемые и привлекаемые попечителем.</w:t>
      </w:r>
      <w:r w:rsidRPr="006C24D2">
        <w:rPr>
          <w:rFonts w:ascii="Times New Roman" w:hAnsi="Times New Roman" w:cs="Times New Roman"/>
          <w:sz w:val="28"/>
          <w:szCs w:val="28"/>
        </w:rPr>
        <w:br/>
        <w:t>1.5 Настоящее Положение о Попечительском совете школы разработано в соответствии с пунктом 9 статьи 44 Закона Республики Казахстан «Об образовании», Приказом Министра образования и науки Республики Казахстан от 27.07.2017 года № 355 «Об утверждении Типовых правил деятельности попечительского совета и порядок его избрания» .</w:t>
      </w:r>
      <w:r w:rsidRPr="006C24D2">
        <w:rPr>
          <w:rFonts w:ascii="Times New Roman" w:hAnsi="Times New Roman" w:cs="Times New Roman"/>
          <w:sz w:val="28"/>
          <w:szCs w:val="28"/>
        </w:rPr>
        <w:br/>
        <w:t>1.6 Попечительский совет КГКП «Ясли –сад «Березка» при Управлении образования Карагандинской области  (далее - Попечительский совет) является одной из форм коллегиального управления дошкольной организацией (далее–ДО).</w:t>
      </w:r>
      <w:r w:rsidRPr="006C24D2">
        <w:rPr>
          <w:rFonts w:ascii="Times New Roman" w:hAnsi="Times New Roman" w:cs="Times New Roman"/>
          <w:sz w:val="28"/>
          <w:szCs w:val="28"/>
        </w:rPr>
        <w:br/>
        <w:t>1.7. Попечительский совет способствует выполнению задач Устава дошкольной организации и данного Положения без статуса юридического лица.</w:t>
      </w:r>
      <w:r w:rsidRPr="006C24D2">
        <w:rPr>
          <w:rFonts w:ascii="Times New Roman" w:hAnsi="Times New Roman" w:cs="Times New Roman"/>
          <w:sz w:val="28"/>
          <w:szCs w:val="28"/>
        </w:rPr>
        <w:br/>
        <w:t>1.8. Цель Попечительского совета –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организации образования в осуществлении ее уставных функций;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- создание необходимых условий для воспитанников и педагогического коллектива организации образования с целью </w:t>
      </w:r>
      <w:r w:rsidRPr="006C24D2">
        <w:rPr>
          <w:rFonts w:ascii="Times New Roman" w:hAnsi="Times New Roman" w:cs="Times New Roman"/>
          <w:sz w:val="28"/>
          <w:szCs w:val="28"/>
        </w:rPr>
        <w:lastRenderedPageBreak/>
        <w:t>успешной реализации образовательных учебных программ;</w:t>
      </w:r>
      <w:r w:rsidRPr="006C24D2">
        <w:rPr>
          <w:rFonts w:ascii="Times New Roman" w:hAnsi="Times New Roman" w:cs="Times New Roman"/>
          <w:sz w:val="28"/>
          <w:szCs w:val="28"/>
        </w:rPr>
        <w:br/>
        <w:t>- обеспечение финансовой поддержки, укрепление материально-технической базы организации образования;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дальнейшему развитию организации образования.</w:t>
      </w:r>
      <w:r w:rsidRPr="006C24D2">
        <w:rPr>
          <w:rFonts w:ascii="Times New Roman" w:hAnsi="Times New Roman" w:cs="Times New Roman"/>
          <w:sz w:val="28"/>
          <w:szCs w:val="28"/>
        </w:rPr>
        <w:br/>
        <w:t>1.9. Основными задачами Попечительского совета являются:</w:t>
      </w:r>
      <w:r w:rsidRPr="006C24D2">
        <w:rPr>
          <w:rFonts w:ascii="Times New Roman" w:hAnsi="Times New Roman" w:cs="Times New Roman"/>
          <w:sz w:val="28"/>
          <w:szCs w:val="28"/>
        </w:rPr>
        <w:br/>
        <w:t>- выдвижение и обсуждение инициатив, направленных на совершенствование, повышение прозрачности деятельности общеобразовательных организаций;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в укреплении и совершенствовании материально-технической и учебной базы образовательной организации, благоустройстве ее помещений и территории;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в совершенствовании условий для осуществления образовательного процесса, в охране жизни и здоровья воспитанников;</w:t>
      </w:r>
      <w:r w:rsidRPr="006C24D2">
        <w:rPr>
          <w:rFonts w:ascii="Times New Roman" w:hAnsi="Times New Roman" w:cs="Times New Roman"/>
          <w:sz w:val="28"/>
          <w:szCs w:val="28"/>
        </w:rPr>
        <w:br/>
        <w:t>- усиление образовательного, финансового, кадрового потенциала дошкольной организации;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создание механизмов для прозрачного и эффективного использования внебюджетных финансовых и материальных средств переданных ДО.</w:t>
      </w:r>
      <w:r w:rsidRPr="006C24D2">
        <w:rPr>
          <w:rFonts w:ascii="Times New Roman" w:hAnsi="Times New Roman" w:cs="Times New Roman"/>
          <w:sz w:val="28"/>
          <w:szCs w:val="28"/>
        </w:rPr>
        <w:br/>
        <w:t>- привлечение дополнительных финансовых средств для реализации приоритетных программ и проектов ДО, совершенствованию материально-технической базы;</w:t>
      </w:r>
      <w:r w:rsidRPr="006C24D2">
        <w:rPr>
          <w:rFonts w:ascii="Times New Roman" w:hAnsi="Times New Roman" w:cs="Times New Roman"/>
          <w:sz w:val="28"/>
          <w:szCs w:val="28"/>
        </w:rPr>
        <w:br/>
        <w:t>- защита законных прав и интересов воспитанников.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2.Состав Попечительского совета.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2.1 В состав Попечительского совета входят:</w:t>
      </w:r>
      <w:r w:rsidRPr="006C24D2">
        <w:rPr>
          <w:rFonts w:ascii="Times New Roman" w:hAnsi="Times New Roman" w:cs="Times New Roman"/>
          <w:sz w:val="28"/>
          <w:szCs w:val="28"/>
        </w:rPr>
        <w:br/>
        <w:t>1) представители местных представительных, исполнительных и правоохранительных органов;</w:t>
      </w:r>
      <w:r w:rsidRPr="006C24D2">
        <w:rPr>
          <w:rFonts w:ascii="Times New Roman" w:hAnsi="Times New Roman" w:cs="Times New Roman"/>
          <w:sz w:val="28"/>
          <w:szCs w:val="28"/>
        </w:rPr>
        <w:br/>
        <w:t>2) представители работодателей и социальных партнеров;</w:t>
      </w:r>
      <w:r w:rsidRPr="006C24D2">
        <w:rPr>
          <w:rFonts w:ascii="Times New Roman" w:hAnsi="Times New Roman" w:cs="Times New Roman"/>
          <w:sz w:val="28"/>
          <w:szCs w:val="28"/>
        </w:rPr>
        <w:br/>
        <w:t>3) представители некоммерческих организаций (при наличии);</w:t>
      </w:r>
      <w:r w:rsidRPr="006C24D2">
        <w:rPr>
          <w:rFonts w:ascii="Times New Roman" w:hAnsi="Times New Roman" w:cs="Times New Roman"/>
          <w:sz w:val="28"/>
          <w:szCs w:val="28"/>
        </w:rPr>
        <w:br/>
        <w:t>4) по одному родителю или законному представителю обучающихся в данной организации образования, рекомендованные родительским комитетом;</w:t>
      </w:r>
      <w:r w:rsidRPr="006C24D2">
        <w:rPr>
          <w:rFonts w:ascii="Times New Roman" w:hAnsi="Times New Roman" w:cs="Times New Roman"/>
          <w:sz w:val="28"/>
          <w:szCs w:val="28"/>
        </w:rPr>
        <w:br/>
        <w:t>5) благотворители (при наличии).</w:t>
      </w:r>
      <w:r w:rsidRPr="006C24D2">
        <w:rPr>
          <w:rFonts w:ascii="Times New Roman" w:hAnsi="Times New Roman" w:cs="Times New Roman"/>
          <w:sz w:val="28"/>
          <w:szCs w:val="28"/>
        </w:rPr>
        <w:br/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  <w:r w:rsidRPr="006C24D2">
        <w:rPr>
          <w:rFonts w:ascii="Times New Roman" w:hAnsi="Times New Roman" w:cs="Times New Roman"/>
          <w:sz w:val="28"/>
          <w:szCs w:val="28"/>
        </w:rPr>
        <w:br/>
        <w:t>В состав Попечительского совета не входят лица, указанные в подпунктах 2) и 3) пункта 1 статьи 51 Закона Республики Казахстан от 27 июля 2007 года "Об образовании".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2.2 Число членов Попечительского совета является нечетным и составляет не менее девяти человек, не находящихся в </w:t>
      </w:r>
      <w:r w:rsidRPr="006C24D2">
        <w:rPr>
          <w:rFonts w:ascii="Times New Roman" w:hAnsi="Times New Roman" w:cs="Times New Roman"/>
          <w:sz w:val="28"/>
          <w:szCs w:val="28"/>
        </w:rPr>
        <w:lastRenderedPageBreak/>
        <w:t>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один год. Члены Попечительского совета не входят в штат работников данной организации образования. Количество членов в составе Попечительского совета, являющихся представителями государственных органов, не превышает трех человек.</w:t>
      </w:r>
      <w:r w:rsidRPr="006C24D2">
        <w:rPr>
          <w:rFonts w:ascii="Times New Roman" w:hAnsi="Times New Roman" w:cs="Times New Roman"/>
          <w:sz w:val="28"/>
          <w:szCs w:val="28"/>
        </w:rPr>
        <w:br/>
        <w:t>2.3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  <w:r w:rsidRPr="006C24D2">
        <w:rPr>
          <w:rFonts w:ascii="Times New Roman" w:hAnsi="Times New Roman" w:cs="Times New Roman"/>
          <w:sz w:val="28"/>
          <w:szCs w:val="28"/>
        </w:rPr>
        <w:br/>
        <w:t>Представители государственных органов не избираются председателем Попечительского совета и не исполняют его обязанности.</w:t>
      </w:r>
      <w:r w:rsidRPr="006C24D2">
        <w:rPr>
          <w:rFonts w:ascii="Times New Roman" w:hAnsi="Times New Roman" w:cs="Times New Roman"/>
          <w:sz w:val="28"/>
          <w:szCs w:val="28"/>
        </w:rPr>
        <w:br/>
        <w:t>2.4 Заместитель председателя и его секретарь избираются Попечительским советом.</w:t>
      </w:r>
      <w:r w:rsidRPr="006C24D2">
        <w:rPr>
          <w:rFonts w:ascii="Times New Roman" w:hAnsi="Times New Roman" w:cs="Times New Roman"/>
          <w:sz w:val="28"/>
          <w:szCs w:val="28"/>
        </w:rPr>
        <w:br/>
        <w:t>2.5. Секретарь избирается Попечительским советом и отвечает за ведение делопроизводства Попечительского совета.</w:t>
      </w:r>
      <w:r w:rsidRPr="006C24D2">
        <w:rPr>
          <w:rFonts w:ascii="Times New Roman" w:hAnsi="Times New Roman" w:cs="Times New Roman"/>
          <w:sz w:val="28"/>
          <w:szCs w:val="28"/>
        </w:rPr>
        <w:br/>
        <w:t>2.6 . Работу Попечительского совета обеспечивает секретарь, избираемый Попечительским советом.</w:t>
      </w:r>
      <w:r w:rsidRPr="006C24D2">
        <w:rPr>
          <w:rFonts w:ascii="Times New Roman" w:hAnsi="Times New Roman" w:cs="Times New Roman"/>
          <w:sz w:val="28"/>
          <w:szCs w:val="28"/>
        </w:rPr>
        <w:br/>
        <w:t>2.7 Попечительский совет правомочен принимать решение, если на заседании присутствовали не менее 2/3 его членов. Решение Попечительского совета принимается открытым голосованием большинством голосов присутствовавших его членов.</w:t>
      </w:r>
      <w:r w:rsidRPr="006C24D2">
        <w:rPr>
          <w:rFonts w:ascii="Times New Roman" w:hAnsi="Times New Roman" w:cs="Times New Roman"/>
          <w:sz w:val="28"/>
          <w:szCs w:val="28"/>
        </w:rPr>
        <w:br/>
        <w:t>2.8 Распределение поручений между членами Попечительского совета определяется на заседании совета.</w:t>
      </w:r>
      <w:r w:rsidRPr="006C24D2">
        <w:rPr>
          <w:rFonts w:ascii="Times New Roman" w:hAnsi="Times New Roman" w:cs="Times New Roman"/>
          <w:sz w:val="28"/>
          <w:szCs w:val="28"/>
        </w:rPr>
        <w:br/>
        <w:t>2.9 Осуществление своих функций членами Попечительского совета проводится на безвозмездной основе.</w:t>
      </w:r>
      <w:r w:rsidRPr="006C24D2">
        <w:rPr>
          <w:rFonts w:ascii="Times New Roman" w:hAnsi="Times New Roman" w:cs="Times New Roman"/>
          <w:sz w:val="28"/>
          <w:szCs w:val="28"/>
        </w:rPr>
        <w:br/>
        <w:t>2.10 Изменения и дополнения в настоящее положение вносятся общим собранием Попечительского Совета и утверждаются на его заседании.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3. Формы, порядок привлечения и расходования дополнительных внебюджетных средств.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3.1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  <w:r w:rsidRPr="006C24D2">
        <w:rPr>
          <w:rFonts w:ascii="Times New Roman" w:hAnsi="Times New Roman" w:cs="Times New Roman"/>
          <w:sz w:val="28"/>
          <w:szCs w:val="28"/>
        </w:rPr>
        <w:br/>
        <w:t>3.2 . Любые принятые организацией образования поступления от благотворительной помощи зачисляются на:</w:t>
      </w:r>
      <w:r w:rsidRPr="006C24D2">
        <w:rPr>
          <w:rFonts w:ascii="Times New Roman" w:hAnsi="Times New Roman" w:cs="Times New Roman"/>
          <w:sz w:val="28"/>
          <w:szCs w:val="28"/>
        </w:rPr>
        <w:br/>
        <w:t>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  <w:r w:rsidRPr="006C24D2">
        <w:rPr>
          <w:rFonts w:ascii="Times New Roman" w:hAnsi="Times New Roman" w:cs="Times New Roman"/>
          <w:sz w:val="28"/>
          <w:szCs w:val="28"/>
        </w:rPr>
        <w:br/>
        <w:t>2) счет, открытый в банке второго уровня – для организаций образования, созданных в иных организационно-правовых формах.</w:t>
      </w:r>
      <w:r w:rsidRPr="006C24D2">
        <w:rPr>
          <w:rFonts w:ascii="Times New Roman" w:hAnsi="Times New Roman" w:cs="Times New Roman"/>
          <w:sz w:val="28"/>
          <w:szCs w:val="28"/>
        </w:rPr>
        <w:br/>
        <w:t>3.3 Поступления от благотворительной помощи расходуются на следующие цели:</w:t>
      </w:r>
      <w:r w:rsidRPr="006C24D2">
        <w:rPr>
          <w:rFonts w:ascii="Times New Roman" w:hAnsi="Times New Roman" w:cs="Times New Roman"/>
          <w:sz w:val="28"/>
          <w:szCs w:val="28"/>
        </w:rPr>
        <w:br/>
      </w:r>
      <w:r w:rsidRPr="006C24D2">
        <w:rPr>
          <w:rFonts w:ascii="Times New Roman" w:hAnsi="Times New Roman" w:cs="Times New Roman"/>
          <w:sz w:val="28"/>
          <w:szCs w:val="28"/>
        </w:rPr>
        <w:lastRenderedPageBreak/>
        <w:t>1) социальная поддержка воспитанников организации образования;</w:t>
      </w:r>
      <w:r w:rsidRPr="006C24D2">
        <w:rPr>
          <w:rFonts w:ascii="Times New Roman" w:hAnsi="Times New Roman" w:cs="Times New Roman"/>
          <w:sz w:val="28"/>
          <w:szCs w:val="28"/>
        </w:rPr>
        <w:br/>
        <w:t>2) совершенствование материально-технической базы организации образования;</w:t>
      </w:r>
      <w:r w:rsidRPr="006C24D2">
        <w:rPr>
          <w:rFonts w:ascii="Times New Roman" w:hAnsi="Times New Roman" w:cs="Times New Roman"/>
          <w:sz w:val="28"/>
          <w:szCs w:val="28"/>
        </w:rPr>
        <w:br/>
        <w:t>3) развитие спорта, поддержка одаренных детей;</w:t>
      </w:r>
      <w:r w:rsidRPr="006C24D2">
        <w:rPr>
          <w:rFonts w:ascii="Times New Roman" w:hAnsi="Times New Roman" w:cs="Times New Roman"/>
          <w:sz w:val="28"/>
          <w:szCs w:val="28"/>
        </w:rPr>
        <w:br/>
        <w:t>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  <w:r w:rsidRPr="006C24D2">
        <w:rPr>
          <w:rFonts w:ascii="Times New Roman" w:hAnsi="Times New Roman" w:cs="Times New Roman"/>
          <w:sz w:val="28"/>
          <w:szCs w:val="28"/>
        </w:rPr>
        <w:br/>
        <w:t>3.4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интернет-ресурсе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4. Делопроизводство Попечительского совета.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4.1. На заседании Попечительского совета ведётся протокол, подписываемый председателем и секретарём.</w:t>
      </w:r>
      <w:r w:rsidRPr="006C24D2">
        <w:rPr>
          <w:rFonts w:ascii="Times New Roman" w:hAnsi="Times New Roman" w:cs="Times New Roman"/>
          <w:sz w:val="28"/>
          <w:szCs w:val="28"/>
        </w:rPr>
        <w:br/>
        <w:t>4.2. Документация хранится у председателя Попечительского совета 1 год.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5. Срок действия Положения: до изменения типа (или вида) образовательного учреждения.</w:t>
      </w:r>
    </w:p>
    <w:p w:rsidR="00394A1B" w:rsidRPr="006C24D2" w:rsidRDefault="00394A1B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A1B" w:rsidRPr="006C24D2" w:rsidSect="00394A1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94A1B"/>
    <w:rsid w:val="00206CF1"/>
    <w:rsid w:val="00394A1B"/>
    <w:rsid w:val="006C24D2"/>
    <w:rsid w:val="00D9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50AC5"/>
    <w:rPr>
      <w:color w:val="0000FF"/>
      <w:u w:val="single"/>
    </w:rPr>
  </w:style>
  <w:style w:type="character" w:customStyle="1" w:styleId="articleseparator">
    <w:name w:val="article_separator"/>
    <w:basedOn w:val="a0"/>
    <w:qFormat/>
    <w:rsid w:val="00750AC5"/>
  </w:style>
  <w:style w:type="paragraph" w:customStyle="1" w:styleId="a3">
    <w:name w:val="Заголовок"/>
    <w:basedOn w:val="a"/>
    <w:next w:val="a4"/>
    <w:qFormat/>
    <w:rsid w:val="00394A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94A1B"/>
    <w:pPr>
      <w:spacing w:after="140" w:line="288" w:lineRule="auto"/>
    </w:pPr>
  </w:style>
  <w:style w:type="paragraph" w:styleId="a5">
    <w:name w:val="List"/>
    <w:basedOn w:val="a4"/>
    <w:rsid w:val="00394A1B"/>
    <w:rPr>
      <w:rFonts w:cs="Arial"/>
    </w:rPr>
  </w:style>
  <w:style w:type="paragraph" w:customStyle="1" w:styleId="Caption">
    <w:name w:val="Caption"/>
    <w:basedOn w:val="a"/>
    <w:qFormat/>
    <w:rsid w:val="00394A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394A1B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750A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2100</Words>
  <Characters>11970</Characters>
  <Application>Microsoft Office Word</Application>
  <DocSecurity>0</DocSecurity>
  <Lines>99</Lines>
  <Paragraphs>28</Paragraphs>
  <ScaleCrop>false</ScaleCrop>
  <Company>Microsoft</Company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112-17</cp:lastModifiedBy>
  <cp:revision>2</cp:revision>
  <dcterms:created xsi:type="dcterms:W3CDTF">2023-01-24T10:43:00Z</dcterms:created>
  <dcterms:modified xsi:type="dcterms:W3CDTF">2023-01-24T10:43:00Z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