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A1B" w:rsidRPr="006C24D2" w:rsidRDefault="006C24D2" w:rsidP="006C24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6C24D2">
        <w:rPr>
          <w:rFonts w:ascii="Times New Roman" w:eastAsia="Times New Roman" w:hAnsi="Times New Roman" w:cs="Times New Roman"/>
          <w:sz w:val="28"/>
          <w:szCs w:val="28"/>
          <w:lang w:val="kk-KZ"/>
        </w:rPr>
        <w:t>Бекітемін _____________</w:t>
      </w:r>
    </w:p>
    <w:p w:rsidR="00394A1B" w:rsidRPr="006C24D2" w:rsidRDefault="006C24D2" w:rsidP="006C24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C24D2">
        <w:rPr>
          <w:rFonts w:ascii="Times New Roman" w:eastAsia="Times New Roman" w:hAnsi="Times New Roman" w:cs="Times New Roman"/>
          <w:sz w:val="28"/>
          <w:szCs w:val="28"/>
        </w:rPr>
        <w:t xml:space="preserve">«Березка» </w:t>
      </w:r>
      <w:r w:rsidRPr="006C24D2">
        <w:rPr>
          <w:rFonts w:ascii="Times New Roman" w:eastAsia="Times New Roman" w:hAnsi="Times New Roman" w:cs="Times New Roman"/>
          <w:sz w:val="28"/>
          <w:szCs w:val="28"/>
          <w:lang w:val="kk-KZ"/>
        </w:rPr>
        <w:t>б/б КМҚК   директоры</w:t>
      </w:r>
    </w:p>
    <w:p w:rsidR="00394A1B" w:rsidRPr="006C24D2" w:rsidRDefault="006C24D2" w:rsidP="006C24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C24D2">
        <w:rPr>
          <w:rFonts w:ascii="Times New Roman" w:eastAsia="Times New Roman" w:hAnsi="Times New Roman" w:cs="Times New Roman"/>
          <w:sz w:val="28"/>
          <w:szCs w:val="28"/>
        </w:rPr>
        <w:t>Р.Акижанова</w:t>
      </w:r>
    </w:p>
    <w:p w:rsidR="00394A1B" w:rsidRPr="006C24D2" w:rsidRDefault="006C24D2" w:rsidP="006C24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«___01.__» июля 2022</w:t>
      </w:r>
      <w:r w:rsidRPr="006C24D2">
        <w:rPr>
          <w:rFonts w:ascii="Times New Roman" w:eastAsia="Times New Roman" w:hAnsi="Times New Roman" w:cs="Times New Roman"/>
          <w:sz w:val="28"/>
          <w:szCs w:val="28"/>
        </w:rPr>
        <w:t xml:space="preserve"> жыл</w:t>
      </w:r>
    </w:p>
    <w:p w:rsidR="00394A1B" w:rsidRPr="006C24D2" w:rsidRDefault="00394A1B" w:rsidP="006C2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94A1B" w:rsidRPr="006C24D2" w:rsidRDefault="00394A1B" w:rsidP="006C2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94A1B" w:rsidRPr="006C24D2" w:rsidRDefault="006C24D2" w:rsidP="006C24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24D2">
        <w:rPr>
          <w:rFonts w:ascii="Times New Roman" w:eastAsia="Times New Roman" w:hAnsi="Times New Roman" w:cs="Times New Roman"/>
          <w:b/>
          <w:sz w:val="28"/>
          <w:szCs w:val="28"/>
        </w:rPr>
        <w:t xml:space="preserve">«Березка» </w:t>
      </w:r>
      <w:r w:rsidRPr="006C24D2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б/б КМҚК  қамқорлық кеңесінің жұмысы туралы Ереже </w:t>
      </w:r>
    </w:p>
    <w:tbl>
      <w:tblPr>
        <w:tblW w:w="15673" w:type="dxa"/>
        <w:tblCellMar>
          <w:left w:w="0" w:type="dxa"/>
          <w:right w:w="0" w:type="dxa"/>
        </w:tblCellMar>
        <w:tblLook w:val="04A0"/>
      </w:tblPr>
      <w:tblGrid>
        <w:gridCol w:w="15673"/>
      </w:tblGrid>
      <w:tr w:rsidR="00394A1B" w:rsidRPr="006C24D2">
        <w:tc>
          <w:tcPr>
            <w:tcW w:w="15673" w:type="dxa"/>
            <w:shd w:val="clear" w:color="auto" w:fill="auto"/>
          </w:tcPr>
          <w:p w:rsidR="00394A1B" w:rsidRPr="006C24D2" w:rsidRDefault="006C24D2" w:rsidP="006C24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17"/>
                <w:sz w:val="28"/>
                <w:szCs w:val="28"/>
              </w:rPr>
            </w:pPr>
            <w:r w:rsidRPr="006C24D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7"/>
                <w:sz w:val="28"/>
                <w:szCs w:val="28"/>
              </w:rPr>
              <w:t>1.Жалпы ереже.</w:t>
            </w:r>
          </w:p>
          <w:p w:rsidR="00394A1B" w:rsidRPr="006C24D2" w:rsidRDefault="006C24D2" w:rsidP="006C24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24D2">
              <w:rPr>
                <w:rFonts w:ascii="Times New Roman" w:eastAsia="Times New Roman" w:hAnsi="Times New Roman" w:cs="Times New Roman"/>
                <w:bCs/>
                <w:spacing w:val="17"/>
                <w:sz w:val="28"/>
                <w:szCs w:val="28"/>
              </w:rPr>
              <w:t>1.1. Қамқоршылық – бұл білім беру жүйесінің, гуманитарлық қызмет</w:t>
            </w:r>
            <w:r w:rsidRPr="006C24D2">
              <w:rPr>
                <w:rFonts w:ascii="Times New Roman" w:eastAsia="Times New Roman" w:hAnsi="Times New Roman" w:cs="Times New Roman"/>
                <w:bCs/>
                <w:spacing w:val="17"/>
                <w:sz w:val="28"/>
                <w:szCs w:val="28"/>
              </w:rPr>
              <w:br/>
              <w:t>түрлерінің (білім, ғылым, мәдениет және өнер, спорт және денсаулық сақтау) дамуын қолдаумен байланысты әлеуметтік қызмет саласы.</w:t>
            </w:r>
            <w:r w:rsidRPr="006C24D2">
              <w:rPr>
                <w:rFonts w:ascii="Times New Roman" w:eastAsia="Times New Roman" w:hAnsi="Times New Roman" w:cs="Times New Roman"/>
                <w:bCs/>
                <w:spacing w:val="17"/>
                <w:sz w:val="28"/>
                <w:szCs w:val="28"/>
              </w:rPr>
              <w:br/>
              <w:t>1.2. Қамқоршылар – қорғаншылық қызметімен айналысатын жеке және заңды тұлғалар.</w:t>
            </w:r>
            <w:r w:rsidRPr="006C24D2">
              <w:rPr>
                <w:rFonts w:ascii="Times New Roman" w:eastAsia="Times New Roman" w:hAnsi="Times New Roman" w:cs="Times New Roman"/>
                <w:bCs/>
                <w:spacing w:val="17"/>
                <w:sz w:val="28"/>
                <w:szCs w:val="28"/>
              </w:rPr>
              <w:br/>
              <w:t>1.3. Қамқоршылар кеңесі – бірлесіп басқарудың қоғамдық және мемлекеттік формаларын дамыту және білім беру мекмелері мен гуманитарлық қызметті қолдау үшін қосымша қаржылық ресурстар тарту мақсатында құрылған қоғамдық бірлестік.</w:t>
            </w:r>
            <w:r w:rsidRPr="006C24D2">
              <w:rPr>
                <w:rFonts w:ascii="Times New Roman" w:eastAsia="Times New Roman" w:hAnsi="Times New Roman" w:cs="Times New Roman"/>
                <w:bCs/>
                <w:spacing w:val="17"/>
                <w:sz w:val="28"/>
                <w:szCs w:val="28"/>
              </w:rPr>
              <w:br/>
              <w:t>1.4. Қазақстан Республикасының жас ұрпағын дамытуға байланысты білім беру және гуманитарлық қызметті қорғаншы бөлген және тартқан қаражатқа жүзеге асыратын жеке және заңды тұлғалар қорғаншылық қолдауын алушылар болып табылады.</w:t>
            </w:r>
            <w:r w:rsidRPr="006C24D2">
              <w:rPr>
                <w:rFonts w:ascii="Times New Roman" w:eastAsia="Times New Roman" w:hAnsi="Times New Roman" w:cs="Times New Roman"/>
                <w:bCs/>
                <w:spacing w:val="17"/>
                <w:sz w:val="28"/>
                <w:szCs w:val="28"/>
              </w:rPr>
              <w:br/>
              <w:t>1.5. Балабақшаның Қамқаоршылар кеңесі туралы осы ереже «Білім туралы» Қазақстан Республикасы Заңының 44- бабының 9 тармағына, «Қамқоршылар кеңесі қызметінің типтік ережесін және оны сайлау тәртәбін бекіту туралы» Қазақстан Республикасы Білім және ғылым министрінің 2017 жылғы 27 шілдедегі № 355 бұйрығына сәйкес әзірленген.</w:t>
            </w:r>
            <w:r w:rsidRPr="006C24D2">
              <w:rPr>
                <w:rFonts w:ascii="Times New Roman" w:eastAsia="Times New Roman" w:hAnsi="Times New Roman" w:cs="Times New Roman"/>
                <w:bCs/>
                <w:spacing w:val="17"/>
                <w:sz w:val="28"/>
                <w:szCs w:val="28"/>
              </w:rPr>
              <w:br/>
              <w:t xml:space="preserve">1.6. </w:t>
            </w:r>
            <w:r w:rsidRPr="006C24D2">
              <w:rPr>
                <w:rFonts w:ascii="Times New Roman" w:eastAsia="Times New Roman" w:hAnsi="Times New Roman" w:cs="Times New Roman"/>
                <w:bCs/>
                <w:spacing w:val="17"/>
                <w:sz w:val="28"/>
                <w:szCs w:val="28"/>
                <w:lang w:val="kk-KZ"/>
              </w:rPr>
              <w:t xml:space="preserve">Қарағанды облысының </w:t>
            </w:r>
            <w:r w:rsidRPr="006C24D2">
              <w:rPr>
                <w:rFonts w:ascii="Times New Roman" w:eastAsia="Times New Roman" w:hAnsi="Times New Roman" w:cs="Times New Roman"/>
                <w:bCs/>
                <w:spacing w:val="17"/>
                <w:sz w:val="28"/>
                <w:szCs w:val="28"/>
              </w:rPr>
              <w:t xml:space="preserve"> Білім басқармасына қарасты «</w:t>
            </w:r>
            <w:r w:rsidRPr="006C24D2">
              <w:rPr>
                <w:rFonts w:ascii="Times New Roman" w:eastAsia="Times New Roman" w:hAnsi="Times New Roman" w:cs="Times New Roman"/>
                <w:bCs/>
                <w:spacing w:val="17"/>
                <w:sz w:val="28"/>
                <w:szCs w:val="28"/>
                <w:lang w:val="kk-KZ"/>
              </w:rPr>
              <w:t>Березка</w:t>
            </w:r>
            <w:r w:rsidRPr="006C24D2">
              <w:rPr>
                <w:rFonts w:ascii="Times New Roman" w:eastAsia="Times New Roman" w:hAnsi="Times New Roman" w:cs="Times New Roman"/>
                <w:bCs/>
                <w:spacing w:val="17"/>
                <w:sz w:val="28"/>
                <w:szCs w:val="28"/>
              </w:rPr>
              <w:t xml:space="preserve">» балабақшасы </w:t>
            </w:r>
            <w:r w:rsidRPr="006C24D2">
              <w:rPr>
                <w:rFonts w:ascii="Times New Roman" w:eastAsia="Times New Roman" w:hAnsi="Times New Roman" w:cs="Times New Roman"/>
                <w:bCs/>
                <w:spacing w:val="17"/>
                <w:sz w:val="28"/>
                <w:szCs w:val="28"/>
                <w:lang w:val="kk-KZ"/>
              </w:rPr>
              <w:t xml:space="preserve">КМҚК </w:t>
            </w:r>
            <w:r w:rsidRPr="006C24D2">
              <w:rPr>
                <w:rFonts w:ascii="Times New Roman" w:eastAsia="Times New Roman" w:hAnsi="Times New Roman" w:cs="Times New Roman"/>
                <w:bCs/>
                <w:spacing w:val="17"/>
                <w:sz w:val="28"/>
                <w:szCs w:val="28"/>
              </w:rPr>
              <w:t xml:space="preserve"> Қамқоршылық кеңесі (бұдан әрі - МҰ) алқалы басқару нысандарының бірі болып табылады.</w:t>
            </w:r>
            <w:r w:rsidRPr="006C24D2">
              <w:rPr>
                <w:rFonts w:ascii="Times New Roman" w:eastAsia="Times New Roman" w:hAnsi="Times New Roman" w:cs="Times New Roman"/>
                <w:bCs/>
                <w:spacing w:val="17"/>
                <w:sz w:val="28"/>
                <w:szCs w:val="28"/>
              </w:rPr>
              <w:br/>
              <w:t xml:space="preserve">1.7. Қамқоршылық кеңесі </w:t>
            </w:r>
            <w:r w:rsidRPr="006C24D2">
              <w:rPr>
                <w:rFonts w:ascii="Times New Roman" w:eastAsia="Times New Roman" w:hAnsi="Times New Roman" w:cs="Times New Roman"/>
                <w:bCs/>
                <w:spacing w:val="17"/>
                <w:sz w:val="28"/>
                <w:szCs w:val="28"/>
                <w:lang w:val="kk-KZ"/>
              </w:rPr>
              <w:t xml:space="preserve">мектепке дейінгі </w:t>
            </w:r>
            <w:r w:rsidRPr="006C24D2">
              <w:rPr>
                <w:rFonts w:ascii="Times New Roman" w:eastAsia="Times New Roman" w:hAnsi="Times New Roman" w:cs="Times New Roman"/>
                <w:bCs/>
                <w:spacing w:val="17"/>
                <w:sz w:val="28"/>
                <w:szCs w:val="28"/>
              </w:rPr>
              <w:t>білім беру ұйымы Жарғысының және осы Ереженің міндеттерін заңды тұлға мәртебесінсіз орындауға өз үлесін қосады.</w:t>
            </w:r>
            <w:r w:rsidRPr="006C24D2">
              <w:rPr>
                <w:rFonts w:ascii="Times New Roman" w:eastAsia="Times New Roman" w:hAnsi="Times New Roman" w:cs="Times New Roman"/>
                <w:bCs/>
                <w:spacing w:val="17"/>
                <w:sz w:val="28"/>
                <w:szCs w:val="28"/>
              </w:rPr>
              <w:br/>
              <w:t>1.8. Қамқоршылық кеңесінің мақсаты:</w:t>
            </w:r>
            <w:r w:rsidRPr="006C24D2">
              <w:rPr>
                <w:rFonts w:ascii="Times New Roman" w:eastAsia="Times New Roman" w:hAnsi="Times New Roman" w:cs="Times New Roman"/>
                <w:bCs/>
                <w:spacing w:val="17"/>
                <w:sz w:val="28"/>
                <w:szCs w:val="28"/>
              </w:rPr>
              <w:br/>
              <w:t>- оның жарғылық функцияларын орындауда білім беруді ұйымдастыруға көмек;</w:t>
            </w:r>
            <w:r w:rsidRPr="006C24D2">
              <w:rPr>
                <w:rFonts w:ascii="Times New Roman" w:eastAsia="Times New Roman" w:hAnsi="Times New Roman" w:cs="Times New Roman"/>
                <w:bCs/>
                <w:spacing w:val="17"/>
                <w:sz w:val="28"/>
                <w:szCs w:val="28"/>
              </w:rPr>
              <w:br/>
              <w:t xml:space="preserve">- тәрбиеленушілер мен ұйымның педагогтар құрамына білімберудің оқу бағдарламалары сәтті жүзеге асу үшін </w:t>
            </w:r>
            <w:r w:rsidRPr="006C24D2">
              <w:rPr>
                <w:rFonts w:ascii="Times New Roman" w:eastAsia="Times New Roman" w:hAnsi="Times New Roman" w:cs="Times New Roman"/>
                <w:bCs/>
                <w:spacing w:val="17"/>
                <w:sz w:val="28"/>
                <w:szCs w:val="28"/>
              </w:rPr>
              <w:lastRenderedPageBreak/>
              <w:t>қажетті жағдай жасау;</w:t>
            </w:r>
            <w:r w:rsidRPr="006C24D2">
              <w:rPr>
                <w:rFonts w:ascii="Times New Roman" w:eastAsia="Times New Roman" w:hAnsi="Times New Roman" w:cs="Times New Roman"/>
                <w:bCs/>
                <w:spacing w:val="17"/>
                <w:sz w:val="28"/>
                <w:szCs w:val="28"/>
              </w:rPr>
              <w:br/>
              <w:t>- қаржылық қолдау көрсету, білім беру ұйымының материалдық – техникалық базасын нығайту;</w:t>
            </w:r>
            <w:r w:rsidRPr="006C24D2">
              <w:rPr>
                <w:rFonts w:ascii="Times New Roman" w:eastAsia="Times New Roman" w:hAnsi="Times New Roman" w:cs="Times New Roman"/>
                <w:bCs/>
                <w:spacing w:val="17"/>
                <w:sz w:val="28"/>
                <w:szCs w:val="28"/>
              </w:rPr>
              <w:br/>
              <w:t>- білім беру ұымының одан әрі дамуына көмек беру.</w:t>
            </w:r>
            <w:r w:rsidRPr="006C24D2">
              <w:rPr>
                <w:rFonts w:ascii="Times New Roman" w:eastAsia="Times New Roman" w:hAnsi="Times New Roman" w:cs="Times New Roman"/>
                <w:bCs/>
                <w:spacing w:val="17"/>
                <w:sz w:val="28"/>
                <w:szCs w:val="28"/>
              </w:rPr>
              <w:br/>
              <w:t>1.9. Қамқоршылық кеңесінің негізгі міндеттері:</w:t>
            </w:r>
            <w:r w:rsidRPr="006C24D2">
              <w:rPr>
                <w:rFonts w:ascii="Times New Roman" w:eastAsia="Times New Roman" w:hAnsi="Times New Roman" w:cs="Times New Roman"/>
                <w:bCs/>
                <w:spacing w:val="17"/>
                <w:sz w:val="28"/>
                <w:szCs w:val="28"/>
              </w:rPr>
              <w:br/>
              <w:t>- жалпы білім беру ұйымдары қызметінің ашықтығын арттыруға, арттыруға бағытталған бастамаларды алға тарту және талқылау;</w:t>
            </w:r>
            <w:r w:rsidRPr="006C24D2">
              <w:rPr>
                <w:rFonts w:ascii="Times New Roman" w:eastAsia="Times New Roman" w:hAnsi="Times New Roman" w:cs="Times New Roman"/>
                <w:bCs/>
                <w:spacing w:val="17"/>
                <w:sz w:val="28"/>
                <w:szCs w:val="28"/>
              </w:rPr>
              <w:br/>
              <w:t>- жалпы білім беру ұйымның материалдық – техникалық және оқу базасын нығайтуға және жақсартуға, оның үй-жайы мен аумағын абаттандыруға көмек беру;</w:t>
            </w:r>
            <w:r w:rsidRPr="006C24D2">
              <w:rPr>
                <w:rFonts w:ascii="Times New Roman" w:eastAsia="Times New Roman" w:hAnsi="Times New Roman" w:cs="Times New Roman"/>
                <w:bCs/>
                <w:spacing w:val="17"/>
                <w:sz w:val="28"/>
                <w:szCs w:val="28"/>
              </w:rPr>
              <w:br/>
              <w:t>- білім беру үдерісін жүзеге асыру үшін жағдайларды жақсартуға, тәрбиеленушілердің өмірі мен денсаулығын қорғауға көмектесу, білім беру үдерісін жүзеге асыру үшін жағдайларды жақсартуға, тәрбиеленушілердің өмірі мен денсаулығын қоғауға көмектесу;</w:t>
            </w:r>
            <w:r w:rsidRPr="006C24D2">
              <w:rPr>
                <w:rFonts w:ascii="Times New Roman" w:eastAsia="Times New Roman" w:hAnsi="Times New Roman" w:cs="Times New Roman"/>
                <w:bCs/>
                <w:spacing w:val="17"/>
                <w:sz w:val="28"/>
                <w:szCs w:val="28"/>
              </w:rPr>
              <w:br/>
              <w:t>- мектепке дейінгі ұйымның білім беру, қаржылық, кадрлық әлеуетін нығайту;</w:t>
            </w:r>
            <w:r w:rsidRPr="006C24D2">
              <w:rPr>
                <w:rFonts w:ascii="Times New Roman" w:eastAsia="Times New Roman" w:hAnsi="Times New Roman" w:cs="Times New Roman"/>
                <w:bCs/>
                <w:spacing w:val="17"/>
                <w:sz w:val="28"/>
                <w:szCs w:val="28"/>
              </w:rPr>
              <w:br/>
              <w:t>- білім беру ұйымына берілген бюджеттен тыс қаржылық және материалдық ресурстарды ашық және тиімді пайдалану тетіктерін құру;</w:t>
            </w:r>
            <w:r w:rsidRPr="006C24D2">
              <w:rPr>
                <w:rFonts w:ascii="Times New Roman" w:eastAsia="Times New Roman" w:hAnsi="Times New Roman" w:cs="Times New Roman"/>
                <w:bCs/>
                <w:spacing w:val="17"/>
                <w:sz w:val="28"/>
                <w:szCs w:val="28"/>
              </w:rPr>
              <w:br/>
              <w:t>- мектепке дейінгі ұйымның басым бағдарламалары мен даму жобаларын іске асыруға қосымша қаражат тарту, материалдық- техникалық базасын нығайту;</w:t>
            </w:r>
            <w:r w:rsidRPr="006C24D2">
              <w:rPr>
                <w:rFonts w:ascii="Times New Roman" w:eastAsia="Times New Roman" w:hAnsi="Times New Roman" w:cs="Times New Roman"/>
                <w:bCs/>
                <w:spacing w:val="17"/>
                <w:sz w:val="28"/>
                <w:szCs w:val="28"/>
              </w:rPr>
              <w:br/>
              <w:t>- педагогтардың заңды құқықтары мен мүдделерін қорғау.</w:t>
            </w:r>
          </w:p>
          <w:p w:rsidR="00394A1B" w:rsidRPr="006C24D2" w:rsidRDefault="006C24D2" w:rsidP="006C24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17"/>
                <w:sz w:val="28"/>
                <w:szCs w:val="28"/>
              </w:rPr>
            </w:pPr>
            <w:r w:rsidRPr="006C24D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7"/>
                <w:sz w:val="28"/>
                <w:szCs w:val="28"/>
              </w:rPr>
              <w:t>2. Қамқоршылық кеңестің құрамы.</w:t>
            </w:r>
          </w:p>
          <w:p w:rsidR="00394A1B" w:rsidRPr="006C24D2" w:rsidRDefault="006C24D2" w:rsidP="006C24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17"/>
                <w:sz w:val="28"/>
                <w:szCs w:val="28"/>
              </w:rPr>
            </w:pPr>
            <w:r w:rsidRPr="006C24D2">
              <w:rPr>
                <w:rFonts w:ascii="Times New Roman" w:eastAsia="Times New Roman" w:hAnsi="Times New Roman" w:cs="Times New Roman"/>
                <w:bCs/>
                <w:spacing w:val="17"/>
                <w:sz w:val="28"/>
                <w:szCs w:val="28"/>
              </w:rPr>
              <w:t>1) жергілікті өкілдік, атқарушы және құқық қорғау органдарының өкілдері;</w:t>
            </w:r>
            <w:r w:rsidRPr="006C24D2">
              <w:rPr>
                <w:rFonts w:ascii="Times New Roman" w:eastAsia="Times New Roman" w:hAnsi="Times New Roman" w:cs="Times New Roman"/>
                <w:bCs/>
                <w:spacing w:val="17"/>
                <w:sz w:val="28"/>
                <w:szCs w:val="28"/>
              </w:rPr>
              <w:br/>
              <w:t>2) жұмыс берушілер мен әлеуметтік әріптестердің өкідері;</w:t>
            </w:r>
            <w:r w:rsidRPr="006C24D2">
              <w:rPr>
                <w:rFonts w:ascii="Times New Roman" w:eastAsia="Times New Roman" w:hAnsi="Times New Roman" w:cs="Times New Roman"/>
                <w:bCs/>
                <w:spacing w:val="17"/>
                <w:sz w:val="28"/>
                <w:szCs w:val="28"/>
              </w:rPr>
              <w:br/>
              <w:t>3) коммерциялық емес ұйымдардың өкілдері (бар болса);</w:t>
            </w:r>
            <w:r w:rsidRPr="006C24D2">
              <w:rPr>
                <w:rFonts w:ascii="Times New Roman" w:eastAsia="Times New Roman" w:hAnsi="Times New Roman" w:cs="Times New Roman"/>
                <w:bCs/>
                <w:spacing w:val="17"/>
                <w:sz w:val="28"/>
                <w:szCs w:val="28"/>
              </w:rPr>
              <w:br/>
              <w:t>4) балабақшаның ата-аналар комитеті ұсынған тәрбиеленушілердің ата-аналары немесе заңды өкілідері:</w:t>
            </w:r>
            <w:r w:rsidRPr="006C24D2">
              <w:rPr>
                <w:rFonts w:ascii="Times New Roman" w:eastAsia="Times New Roman" w:hAnsi="Times New Roman" w:cs="Times New Roman"/>
                <w:bCs/>
                <w:spacing w:val="17"/>
                <w:sz w:val="28"/>
                <w:szCs w:val="28"/>
              </w:rPr>
              <w:br/>
              <w:t>5) қайырымдылық жасаушылар (бар болса).</w:t>
            </w:r>
            <w:r w:rsidRPr="006C24D2">
              <w:rPr>
                <w:rFonts w:ascii="Times New Roman" w:eastAsia="Times New Roman" w:hAnsi="Times New Roman" w:cs="Times New Roman"/>
                <w:bCs/>
                <w:spacing w:val="17"/>
                <w:sz w:val="28"/>
                <w:szCs w:val="28"/>
              </w:rPr>
              <w:br/>
              <w:t>Қамқоршылық кеңесі құрылатын білім беру ұйымының басшысы немесе оның отырыстарына оның орынбасары қатысады.</w:t>
            </w:r>
          </w:p>
          <w:p w:rsidR="00394A1B" w:rsidRPr="006C24D2" w:rsidRDefault="006C24D2" w:rsidP="006C24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17"/>
                <w:sz w:val="28"/>
                <w:szCs w:val="28"/>
              </w:rPr>
            </w:pPr>
            <w:r w:rsidRPr="006C24D2">
              <w:rPr>
                <w:rFonts w:ascii="Times New Roman" w:eastAsia="Times New Roman" w:hAnsi="Times New Roman" w:cs="Times New Roman"/>
                <w:bCs/>
                <w:spacing w:val="17"/>
                <w:sz w:val="28"/>
                <w:szCs w:val="28"/>
              </w:rPr>
              <w:t>Қамқоршылық кеңес құрамына "Білім туралы" 2007 жылғы 27 шілдедегі Қазақстан Республикасы Заңының 51-бабы 1-тармағының 2) және 3) тармақшаларында көрсетілген адамдар кіргізілмейді.</w:t>
            </w:r>
            <w:r w:rsidRPr="006C24D2">
              <w:rPr>
                <w:rFonts w:ascii="Times New Roman" w:eastAsia="Times New Roman" w:hAnsi="Times New Roman" w:cs="Times New Roman"/>
                <w:bCs/>
                <w:spacing w:val="17"/>
                <w:sz w:val="28"/>
                <w:szCs w:val="28"/>
              </w:rPr>
              <w:br/>
              <w:t xml:space="preserve">2.2. Қамқоршылық кеңес мүшелерінің саны тақ, бір-бірімен және сол білім беру ұйымының басшысымен ешқандай туыстық және жекжаттық қатынасы жоқ кемінде тоғыз адамнан құрылады. Қамқоршылық кеңес мүшелерінің </w:t>
            </w:r>
            <w:r w:rsidRPr="006C24D2">
              <w:rPr>
                <w:rFonts w:ascii="Times New Roman" w:eastAsia="Times New Roman" w:hAnsi="Times New Roman" w:cs="Times New Roman"/>
                <w:bCs/>
                <w:spacing w:val="17"/>
                <w:sz w:val="28"/>
                <w:szCs w:val="28"/>
              </w:rPr>
              <w:lastRenderedPageBreak/>
              <w:t>өкілеттік мерзімі үш жылды құрайды. Қамқоршылық кеңес мүшелері сол білім беру ұйымы қызметкерлерінің штатына кірмейді. Мемлекеттік органдардың өкілдері болып табылатын Қамқоршылық кеңес мүшелерінің саны үш адамнан аспайды.</w:t>
            </w:r>
            <w:r w:rsidRPr="006C24D2">
              <w:rPr>
                <w:rFonts w:ascii="Times New Roman" w:eastAsia="Times New Roman" w:hAnsi="Times New Roman" w:cs="Times New Roman"/>
                <w:bCs/>
                <w:spacing w:val="17"/>
                <w:sz w:val="28"/>
                <w:szCs w:val="28"/>
              </w:rPr>
              <w:br/>
              <w:t>2.3. Қамқоршылық кеңесінің басшысы оның төрағасы болып табылады, ол қамқоршылық кеңесінің отырысында көпшілік дауыспен ашық дауыс беру арқылы сайланады (қайта сайланады).</w:t>
            </w:r>
            <w:r w:rsidRPr="006C24D2">
              <w:rPr>
                <w:rFonts w:ascii="Times New Roman" w:eastAsia="Times New Roman" w:hAnsi="Times New Roman" w:cs="Times New Roman"/>
                <w:bCs/>
                <w:spacing w:val="17"/>
                <w:sz w:val="28"/>
                <w:szCs w:val="28"/>
              </w:rPr>
              <w:br/>
              <w:t>Мемлекеттік органдардың өкілдері Қамқоршылық кеңестің төрағасы болып сайланбайды және оның міндеттерін жүзеге асырмайды.</w:t>
            </w:r>
            <w:r w:rsidRPr="006C24D2">
              <w:rPr>
                <w:rFonts w:ascii="Times New Roman" w:eastAsia="Times New Roman" w:hAnsi="Times New Roman" w:cs="Times New Roman"/>
                <w:bCs/>
                <w:spacing w:val="17"/>
                <w:sz w:val="28"/>
                <w:szCs w:val="28"/>
              </w:rPr>
              <w:br/>
              <w:t>2.4. Төрағаның орынбасары мен оның хатшысын қамқоршылық кеңесі сайлайды.</w:t>
            </w:r>
            <w:r w:rsidRPr="006C24D2">
              <w:rPr>
                <w:rFonts w:ascii="Times New Roman" w:eastAsia="Times New Roman" w:hAnsi="Times New Roman" w:cs="Times New Roman"/>
                <w:bCs/>
                <w:spacing w:val="17"/>
                <w:sz w:val="28"/>
                <w:szCs w:val="28"/>
              </w:rPr>
              <w:br/>
              <w:t>2.5. Хатшыны қамқоршылық кеңесімен сайланады және қамқоршылық кеңесінің іс-қағаздарын жүргізеді.</w:t>
            </w:r>
            <w:r w:rsidRPr="006C24D2">
              <w:rPr>
                <w:rFonts w:ascii="Times New Roman" w:eastAsia="Times New Roman" w:hAnsi="Times New Roman" w:cs="Times New Roman"/>
                <w:bCs/>
                <w:spacing w:val="17"/>
                <w:sz w:val="28"/>
                <w:szCs w:val="28"/>
              </w:rPr>
              <w:br/>
              <w:t>2.6. Қамқоршылық кеңесінің жұмысын қамқоршылық кеңесі сайлаған хатшы қамтамасыз етеді.</w:t>
            </w:r>
            <w:r w:rsidRPr="006C24D2">
              <w:rPr>
                <w:rFonts w:ascii="Times New Roman" w:eastAsia="Times New Roman" w:hAnsi="Times New Roman" w:cs="Times New Roman"/>
                <w:bCs/>
                <w:spacing w:val="17"/>
                <w:sz w:val="28"/>
                <w:szCs w:val="28"/>
              </w:rPr>
              <w:br/>
              <w:t>2.7. Қамқоршылық кеңесі, егер оның отырысында кемінде 2/3 мүшесі қатысса, шешім қабылдауға уәкілетті. Қамқоршылық кеңесінің шешімі ашық дауыс беру арқылы оның қатысқан мүшелерінің көпшілік дауысымен қабылданады.</w:t>
            </w:r>
            <w:r w:rsidRPr="006C24D2">
              <w:rPr>
                <w:rFonts w:ascii="Times New Roman" w:eastAsia="Times New Roman" w:hAnsi="Times New Roman" w:cs="Times New Roman"/>
                <w:bCs/>
                <w:spacing w:val="17"/>
                <w:sz w:val="28"/>
                <w:szCs w:val="28"/>
              </w:rPr>
              <w:br/>
              <w:t>2.8. Қамқоршылық кеңесінің мүшелері арасындағы тапсырмаларды бөлу Қеңес отырысында анықталады.</w:t>
            </w:r>
            <w:r w:rsidRPr="006C24D2">
              <w:rPr>
                <w:rFonts w:ascii="Times New Roman" w:eastAsia="Times New Roman" w:hAnsi="Times New Roman" w:cs="Times New Roman"/>
                <w:bCs/>
                <w:spacing w:val="17"/>
                <w:sz w:val="28"/>
                <w:szCs w:val="28"/>
              </w:rPr>
              <w:br/>
              <w:t>2.9. Қамқоршылық кеңесінің мүшелері өз функцияларын ақысыз орындайды.</w:t>
            </w:r>
            <w:r w:rsidRPr="006C24D2">
              <w:rPr>
                <w:rFonts w:ascii="Times New Roman" w:eastAsia="Times New Roman" w:hAnsi="Times New Roman" w:cs="Times New Roman"/>
                <w:bCs/>
                <w:spacing w:val="17"/>
                <w:sz w:val="28"/>
                <w:szCs w:val="28"/>
              </w:rPr>
              <w:br/>
              <w:t>2.10. Осы ережеге өзгерістер мен толықтыруларды қамқоршылық кеңесінің жалпы жиналысы енгізеді және оның отырысында бекітеді.</w:t>
            </w:r>
          </w:p>
          <w:p w:rsidR="00394A1B" w:rsidRPr="006C24D2" w:rsidRDefault="006C24D2" w:rsidP="006C24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17"/>
                <w:sz w:val="28"/>
                <w:szCs w:val="28"/>
              </w:rPr>
            </w:pPr>
            <w:r w:rsidRPr="006C24D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7"/>
                <w:sz w:val="28"/>
                <w:szCs w:val="28"/>
              </w:rPr>
              <w:t>3. Қосымша бюджеттен тыс қорларды тарту және жұмсау нысандары, тәртібі.</w:t>
            </w:r>
          </w:p>
          <w:p w:rsidR="00394A1B" w:rsidRPr="006C24D2" w:rsidRDefault="006C24D2" w:rsidP="006C24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17"/>
                <w:sz w:val="28"/>
                <w:szCs w:val="28"/>
              </w:rPr>
            </w:pPr>
            <w:r w:rsidRPr="006C24D2">
              <w:rPr>
                <w:rFonts w:ascii="Times New Roman" w:eastAsia="Times New Roman" w:hAnsi="Times New Roman" w:cs="Times New Roman"/>
                <w:bCs/>
                <w:spacing w:val="17"/>
                <w:sz w:val="28"/>
                <w:szCs w:val="28"/>
              </w:rPr>
              <w:t>3.1. Білім беру ұйымында қайырымдылық көмек ерікті негізде өтеусіз негізде көрсетіледі және тек осы Қағидаларда белгіленген тәртіппен қамқоршылық кеңесінің шешімімен жұмсалады.</w:t>
            </w:r>
            <w:r w:rsidRPr="006C24D2">
              <w:rPr>
                <w:rFonts w:ascii="Times New Roman" w:eastAsia="Times New Roman" w:hAnsi="Times New Roman" w:cs="Times New Roman"/>
                <w:bCs/>
                <w:spacing w:val="17"/>
                <w:sz w:val="28"/>
                <w:szCs w:val="28"/>
              </w:rPr>
              <w:br/>
              <w:t>3.2. Білім беру ұйымы қайырымдылық көмектен алған кез келген қайырымдылық қаражаттар келесі шоттарға түседі:</w:t>
            </w:r>
            <w:r w:rsidRPr="006C24D2">
              <w:rPr>
                <w:rFonts w:ascii="Times New Roman" w:eastAsia="Times New Roman" w:hAnsi="Times New Roman" w:cs="Times New Roman"/>
                <w:bCs/>
                <w:spacing w:val="17"/>
                <w:sz w:val="28"/>
                <w:szCs w:val="28"/>
              </w:rPr>
              <w:br/>
              <w:t>1) Бюджеттің атқарылуы жөніндегі уәкілетті органның аумақтық бөлімшесінде ашылған, Қазақстан Республикасының бюджет заңнамасына сәйкес- мемлекеттік мекеменің ұйымдық – құқықтық нысанында құрылған білім беру ұйымдары үшін ашылған қайырымдылық көмектің бақылау- кассалық шоты;</w:t>
            </w:r>
            <w:r w:rsidRPr="006C24D2">
              <w:rPr>
                <w:rFonts w:ascii="Times New Roman" w:eastAsia="Times New Roman" w:hAnsi="Times New Roman" w:cs="Times New Roman"/>
                <w:bCs/>
                <w:spacing w:val="17"/>
                <w:sz w:val="28"/>
                <w:szCs w:val="28"/>
              </w:rPr>
              <w:br/>
              <w:t>2) Басқа ұйымдық – құқықтық нысандарда құрылған білім беру ұйымдары үшін – екінші деңгейлі банкте ашылған шоты .</w:t>
            </w:r>
            <w:r w:rsidRPr="006C24D2">
              <w:rPr>
                <w:rFonts w:ascii="Times New Roman" w:eastAsia="Times New Roman" w:hAnsi="Times New Roman" w:cs="Times New Roman"/>
                <w:bCs/>
                <w:spacing w:val="17"/>
                <w:sz w:val="28"/>
                <w:szCs w:val="28"/>
              </w:rPr>
              <w:br/>
              <w:t>3.3. Қайырымдылық қаражаты келесі мақсаттарға жұмсалады:</w:t>
            </w:r>
            <w:r w:rsidRPr="006C24D2">
              <w:rPr>
                <w:rFonts w:ascii="Times New Roman" w:eastAsia="Times New Roman" w:hAnsi="Times New Roman" w:cs="Times New Roman"/>
                <w:bCs/>
                <w:spacing w:val="17"/>
                <w:sz w:val="28"/>
                <w:szCs w:val="28"/>
              </w:rPr>
              <w:br/>
              <w:t>1) Білім беру ұйымның тәрбиеленушілерінің әлеуметтік қолдауы;</w:t>
            </w:r>
            <w:r w:rsidRPr="006C24D2">
              <w:rPr>
                <w:rFonts w:ascii="Times New Roman" w:eastAsia="Times New Roman" w:hAnsi="Times New Roman" w:cs="Times New Roman"/>
                <w:bCs/>
                <w:spacing w:val="17"/>
                <w:sz w:val="28"/>
                <w:szCs w:val="28"/>
              </w:rPr>
              <w:br/>
            </w:r>
            <w:r w:rsidRPr="006C24D2">
              <w:rPr>
                <w:rFonts w:ascii="Times New Roman" w:eastAsia="Times New Roman" w:hAnsi="Times New Roman" w:cs="Times New Roman"/>
                <w:bCs/>
                <w:spacing w:val="17"/>
                <w:sz w:val="28"/>
                <w:szCs w:val="28"/>
              </w:rPr>
              <w:lastRenderedPageBreak/>
              <w:t>2) Білім беру ұйымның материалдық – техникалық базасын жақсарту;</w:t>
            </w:r>
            <w:r w:rsidRPr="006C24D2">
              <w:rPr>
                <w:rFonts w:ascii="Times New Roman" w:eastAsia="Times New Roman" w:hAnsi="Times New Roman" w:cs="Times New Roman"/>
                <w:bCs/>
                <w:spacing w:val="17"/>
                <w:sz w:val="28"/>
                <w:szCs w:val="28"/>
              </w:rPr>
              <w:br/>
              <w:t>3) Спортты дамыту, дарынды балаларды қолдау;</w:t>
            </w:r>
            <w:r w:rsidRPr="006C24D2">
              <w:rPr>
                <w:rFonts w:ascii="Times New Roman" w:eastAsia="Times New Roman" w:hAnsi="Times New Roman" w:cs="Times New Roman"/>
                <w:bCs/>
                <w:spacing w:val="17"/>
                <w:sz w:val="28"/>
                <w:szCs w:val="28"/>
              </w:rPr>
              <w:br/>
              <w:t>4) Мемлекеттік жалпыға міндетті білім беру стандарттарының талаптарынан тыс білім беру процесін ұйымдастыруға шығыстарды жүзеге асыруға.</w:t>
            </w:r>
            <w:r w:rsidRPr="006C24D2">
              <w:rPr>
                <w:rFonts w:ascii="Times New Roman" w:eastAsia="Times New Roman" w:hAnsi="Times New Roman" w:cs="Times New Roman"/>
                <w:bCs/>
                <w:spacing w:val="17"/>
                <w:sz w:val="28"/>
                <w:szCs w:val="28"/>
              </w:rPr>
              <w:br/>
              <w:t>3.4. Білім беру ұйымы жыл сайын қаржылық жылдың қорытындысы бойынша сол білім беру ұйымының интернет-ресурсында, тиісті саланың уәкілетті органының немесе білім беру саласындағы жергілікті атқарушы органының өзінің интернет-ресурсында тиісті есепті орналастыру арқылы қайырымдылық көмек қаражатының пайдаланылуы және қозғалысы туралы жұртшылыққа ақпарат береді.</w:t>
            </w:r>
          </w:p>
          <w:p w:rsidR="00394A1B" w:rsidRPr="006C24D2" w:rsidRDefault="006C24D2" w:rsidP="006C24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17"/>
                <w:sz w:val="28"/>
                <w:szCs w:val="28"/>
              </w:rPr>
            </w:pPr>
            <w:r w:rsidRPr="006C24D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7"/>
                <w:sz w:val="28"/>
                <w:szCs w:val="28"/>
              </w:rPr>
              <w:t>4. Қамқоршылық кеңесінің іс-қағаздарын жүргізу.</w:t>
            </w:r>
          </w:p>
          <w:p w:rsidR="00394A1B" w:rsidRPr="006C24D2" w:rsidRDefault="006C24D2" w:rsidP="006C24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24D2">
              <w:rPr>
                <w:rFonts w:ascii="Times New Roman" w:eastAsia="Times New Roman" w:hAnsi="Times New Roman" w:cs="Times New Roman"/>
                <w:bCs/>
                <w:spacing w:val="17"/>
                <w:sz w:val="28"/>
                <w:szCs w:val="28"/>
              </w:rPr>
              <w:t xml:space="preserve">4.1. Қамқоршылық кеңесінің отырысында хаттама жүргізіледі және төраға мен хатшының қолы </w:t>
            </w:r>
            <w:r w:rsidRPr="006C24D2">
              <w:rPr>
                <w:rFonts w:ascii="Times New Roman" w:eastAsia="Times New Roman" w:hAnsi="Times New Roman" w:cs="Times New Roman"/>
                <w:bCs/>
                <w:spacing w:val="17"/>
                <w:sz w:val="28"/>
                <w:szCs w:val="28"/>
                <w:lang w:val="kk-KZ"/>
              </w:rPr>
              <w:t>қойылады</w:t>
            </w:r>
            <w:r w:rsidRPr="006C24D2">
              <w:rPr>
                <w:rFonts w:ascii="Times New Roman" w:eastAsia="Times New Roman" w:hAnsi="Times New Roman" w:cs="Times New Roman"/>
                <w:bCs/>
                <w:spacing w:val="17"/>
                <w:sz w:val="28"/>
                <w:szCs w:val="28"/>
              </w:rPr>
              <w:t>.</w:t>
            </w:r>
            <w:r w:rsidRPr="006C24D2">
              <w:rPr>
                <w:rFonts w:ascii="Times New Roman" w:eastAsia="Times New Roman" w:hAnsi="Times New Roman" w:cs="Times New Roman"/>
                <w:bCs/>
                <w:spacing w:val="17"/>
                <w:sz w:val="28"/>
                <w:szCs w:val="28"/>
              </w:rPr>
              <w:br/>
              <w:t>4.2. Құжаттар Қамқоршылық кеңесінің төрағасында 1 жыл сақталады.</w:t>
            </w:r>
          </w:p>
          <w:p w:rsidR="00394A1B" w:rsidRPr="006C24D2" w:rsidRDefault="006C24D2" w:rsidP="006C24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24D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7"/>
                <w:sz w:val="28"/>
                <w:szCs w:val="28"/>
              </w:rPr>
              <w:t xml:space="preserve">5 . </w:t>
            </w:r>
            <w:r w:rsidRPr="006C24D2">
              <w:rPr>
                <w:rFonts w:ascii="Times New Roman" w:eastAsia="Times New Roman" w:hAnsi="Times New Roman" w:cs="Times New Roman"/>
                <w:color w:val="000000"/>
                <w:spacing w:val="17"/>
                <w:sz w:val="28"/>
                <w:szCs w:val="28"/>
                <w:lang w:val="kk-KZ"/>
              </w:rPr>
              <w:t>Ереженің жұмыс істеу мерзімі: білімберу ұйымының қағидасының (немесе түрінің) өзгеруіне дейін</w:t>
            </w:r>
          </w:p>
          <w:p w:rsidR="00394A1B" w:rsidRPr="006C24D2" w:rsidRDefault="00394A1B" w:rsidP="006C24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17"/>
                <w:sz w:val="28"/>
                <w:szCs w:val="28"/>
              </w:rPr>
            </w:pPr>
          </w:p>
        </w:tc>
      </w:tr>
    </w:tbl>
    <w:p w:rsidR="00394A1B" w:rsidRPr="006C24D2" w:rsidRDefault="00394A1B" w:rsidP="006C24D2">
      <w:pPr>
        <w:spacing w:after="0" w:line="240" w:lineRule="auto"/>
        <w:rPr>
          <w:rFonts w:ascii="Times New Roman" w:eastAsia="Times New Roman" w:hAnsi="Times New Roman" w:cs="Times New Roman"/>
          <w:color w:val="009EC7"/>
          <w:sz w:val="28"/>
          <w:szCs w:val="28"/>
        </w:rPr>
      </w:pPr>
    </w:p>
    <w:p w:rsidR="00394A1B" w:rsidRPr="006C24D2" w:rsidRDefault="00394A1B" w:rsidP="006C24D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394A1B" w:rsidRPr="006C24D2" w:rsidRDefault="00394A1B" w:rsidP="006C24D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394A1B" w:rsidRPr="006C24D2" w:rsidRDefault="00394A1B" w:rsidP="006C24D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394A1B" w:rsidRPr="006C24D2" w:rsidRDefault="00394A1B" w:rsidP="006C24D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394A1B" w:rsidRPr="006C24D2" w:rsidRDefault="00394A1B" w:rsidP="006C24D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394A1B" w:rsidRPr="006C24D2" w:rsidRDefault="00394A1B" w:rsidP="006C24D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394A1B" w:rsidRPr="006C24D2" w:rsidRDefault="00394A1B" w:rsidP="006C24D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394A1B" w:rsidRPr="006C24D2" w:rsidRDefault="00394A1B" w:rsidP="006C24D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394A1B" w:rsidRPr="006C24D2" w:rsidRDefault="00394A1B" w:rsidP="006C24D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394A1B" w:rsidRPr="006C24D2" w:rsidRDefault="00394A1B" w:rsidP="006C24D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394A1B" w:rsidRPr="006C24D2" w:rsidRDefault="00394A1B" w:rsidP="006C24D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394A1B" w:rsidRPr="006C24D2" w:rsidRDefault="00394A1B" w:rsidP="006C24D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394A1B" w:rsidRDefault="00394A1B" w:rsidP="006C24D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6C24D2" w:rsidRDefault="006C24D2" w:rsidP="006C24D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6C24D2" w:rsidRDefault="006C24D2" w:rsidP="006C24D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6C24D2" w:rsidRPr="006C24D2" w:rsidRDefault="006C24D2" w:rsidP="006C24D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394A1B" w:rsidRPr="006C24D2" w:rsidRDefault="006C24D2" w:rsidP="006C24D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C24D2">
        <w:rPr>
          <w:rFonts w:ascii="Times New Roman" w:eastAsia="Times New Roman" w:hAnsi="Times New Roman" w:cs="Times New Roman"/>
          <w:sz w:val="28"/>
          <w:szCs w:val="28"/>
        </w:rPr>
        <w:t>Утверждаю</w:t>
      </w:r>
    </w:p>
    <w:p w:rsidR="00394A1B" w:rsidRPr="006C24D2" w:rsidRDefault="006C24D2" w:rsidP="006C24D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C24D2">
        <w:rPr>
          <w:rFonts w:ascii="Times New Roman" w:eastAsia="Times New Roman" w:hAnsi="Times New Roman" w:cs="Times New Roman"/>
          <w:sz w:val="28"/>
          <w:szCs w:val="28"/>
        </w:rPr>
        <w:t>Директор КГКП я\с «Березка»</w:t>
      </w:r>
    </w:p>
    <w:p w:rsidR="00394A1B" w:rsidRPr="006C24D2" w:rsidRDefault="006C24D2" w:rsidP="006C24D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C24D2">
        <w:rPr>
          <w:rFonts w:ascii="Times New Roman" w:eastAsia="Times New Roman" w:hAnsi="Times New Roman" w:cs="Times New Roman"/>
          <w:sz w:val="28"/>
          <w:szCs w:val="28"/>
        </w:rPr>
        <w:t>____________Р.Акижанова</w:t>
      </w:r>
    </w:p>
    <w:p w:rsidR="00394A1B" w:rsidRPr="006C24D2" w:rsidRDefault="00394A1B" w:rsidP="006C2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94A1B" w:rsidRPr="006C24D2" w:rsidRDefault="00394A1B" w:rsidP="006C2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94A1B" w:rsidRPr="006C24D2" w:rsidRDefault="006C24D2" w:rsidP="006C2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C24D2">
        <w:rPr>
          <w:rFonts w:ascii="Times New Roman" w:eastAsia="Times New Roman" w:hAnsi="Times New Roman" w:cs="Times New Roman"/>
          <w:b/>
          <w:sz w:val="28"/>
          <w:szCs w:val="28"/>
        </w:rPr>
        <w:t>Положение о работе попечительского совета КГКП я\с «Березка»</w:t>
      </w:r>
    </w:p>
    <w:p w:rsidR="00394A1B" w:rsidRPr="006C24D2" w:rsidRDefault="00394A1B" w:rsidP="006C2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4A1B" w:rsidRPr="006C24D2" w:rsidRDefault="00394A1B" w:rsidP="006C2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4A1B" w:rsidRPr="006C24D2" w:rsidRDefault="006C24D2" w:rsidP="006C24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24D2">
        <w:rPr>
          <w:rFonts w:ascii="Times New Roman" w:hAnsi="Times New Roman" w:cs="Times New Roman"/>
          <w:b/>
          <w:sz w:val="28"/>
          <w:szCs w:val="28"/>
        </w:rPr>
        <w:t>1.Общие положения.</w:t>
      </w:r>
    </w:p>
    <w:p w:rsidR="00394A1B" w:rsidRPr="006C24D2" w:rsidRDefault="006C24D2" w:rsidP="006C2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4D2">
        <w:rPr>
          <w:rFonts w:ascii="Times New Roman" w:hAnsi="Times New Roman" w:cs="Times New Roman"/>
          <w:sz w:val="28"/>
          <w:szCs w:val="28"/>
        </w:rPr>
        <w:t>1.1 Попечительство – сфера социальной активности, связанная с поддержкой развития системы образования, видов гуманитарной деятельности (образование, наука, культура и искусство, спорт и здравоохранение).</w:t>
      </w:r>
      <w:r w:rsidRPr="006C24D2">
        <w:rPr>
          <w:rFonts w:ascii="Times New Roman" w:hAnsi="Times New Roman" w:cs="Times New Roman"/>
          <w:sz w:val="28"/>
          <w:szCs w:val="28"/>
        </w:rPr>
        <w:br/>
        <w:t>1.2. Попечители – физические и юридические лица, осуществляющие попечительскую деятельность.</w:t>
      </w:r>
      <w:r w:rsidRPr="006C24D2">
        <w:rPr>
          <w:rFonts w:ascii="Times New Roman" w:hAnsi="Times New Roman" w:cs="Times New Roman"/>
          <w:sz w:val="28"/>
          <w:szCs w:val="28"/>
        </w:rPr>
        <w:br/>
        <w:t>1.3. Попечительский совет – общественное объединение, которое создается в целях развития общественно-государственных форм соуправления и дополнительного привлечения финансовых ресурсов в поддержку учреждений образования и гуманитарной деятельности.</w:t>
      </w:r>
      <w:r w:rsidRPr="006C24D2">
        <w:rPr>
          <w:rFonts w:ascii="Times New Roman" w:hAnsi="Times New Roman" w:cs="Times New Roman"/>
          <w:sz w:val="28"/>
          <w:szCs w:val="28"/>
        </w:rPr>
        <w:br/>
        <w:t>1.4. Получатели попечительской поддержки – физические и юридические лица, осуществляющие образовательную и гуманитарную деятельность, связанную с развитием юного поколения Республики Казахстан на средства, выделяемые и привлекаемые попечителем.</w:t>
      </w:r>
      <w:r w:rsidRPr="006C24D2">
        <w:rPr>
          <w:rFonts w:ascii="Times New Roman" w:hAnsi="Times New Roman" w:cs="Times New Roman"/>
          <w:sz w:val="28"/>
          <w:szCs w:val="28"/>
        </w:rPr>
        <w:br/>
        <w:t>1.5 Настоящее Положение о Попечительском совете школы разработано в соответствии с пунктом 9 статьи 44 Закона Республики Казахстан «Об образовании», Приказом Министра образования и науки Республики Казахстан от 27.07.2017 года № 355 «Об утверждении Типовых правил деятельности попечительского совета и порядок его избрания» .</w:t>
      </w:r>
      <w:r w:rsidRPr="006C24D2">
        <w:rPr>
          <w:rFonts w:ascii="Times New Roman" w:hAnsi="Times New Roman" w:cs="Times New Roman"/>
          <w:sz w:val="28"/>
          <w:szCs w:val="28"/>
        </w:rPr>
        <w:br/>
        <w:t>1.6 Попечительский совет КГКП «Ясли –сад «Березка» при Управлении образования Карагандинской области  (далее - Попечительский совет) является одной из форм коллегиального управления дошкольной организацией (далее–ДО).</w:t>
      </w:r>
      <w:r w:rsidRPr="006C24D2">
        <w:rPr>
          <w:rFonts w:ascii="Times New Roman" w:hAnsi="Times New Roman" w:cs="Times New Roman"/>
          <w:sz w:val="28"/>
          <w:szCs w:val="28"/>
        </w:rPr>
        <w:br/>
        <w:t>1.7. Попечительский совет способствует выполнению задач Устава дошкольной организации и данного Положения без статуса юридического лица.</w:t>
      </w:r>
      <w:r w:rsidRPr="006C24D2">
        <w:rPr>
          <w:rFonts w:ascii="Times New Roman" w:hAnsi="Times New Roman" w:cs="Times New Roman"/>
          <w:sz w:val="28"/>
          <w:szCs w:val="28"/>
        </w:rPr>
        <w:br/>
        <w:t>1.8. Цель Попечительского совета –</w:t>
      </w:r>
      <w:r w:rsidRPr="006C24D2">
        <w:rPr>
          <w:rFonts w:ascii="Times New Roman" w:hAnsi="Times New Roman" w:cs="Times New Roman"/>
          <w:sz w:val="28"/>
          <w:szCs w:val="28"/>
        </w:rPr>
        <w:br/>
        <w:t>- содействие организации образования в осуществлении ее уставных функций;</w:t>
      </w:r>
      <w:r w:rsidRPr="006C24D2">
        <w:rPr>
          <w:rFonts w:ascii="Times New Roman" w:hAnsi="Times New Roman" w:cs="Times New Roman"/>
          <w:sz w:val="28"/>
          <w:szCs w:val="28"/>
        </w:rPr>
        <w:br/>
        <w:t xml:space="preserve">- создание необходимых условий для воспитанников и педагогического коллектива организации образования с целью </w:t>
      </w:r>
      <w:r w:rsidRPr="006C24D2">
        <w:rPr>
          <w:rFonts w:ascii="Times New Roman" w:hAnsi="Times New Roman" w:cs="Times New Roman"/>
          <w:sz w:val="28"/>
          <w:szCs w:val="28"/>
        </w:rPr>
        <w:lastRenderedPageBreak/>
        <w:t>успешной реализации образовательных учебных программ;</w:t>
      </w:r>
      <w:r w:rsidRPr="006C24D2">
        <w:rPr>
          <w:rFonts w:ascii="Times New Roman" w:hAnsi="Times New Roman" w:cs="Times New Roman"/>
          <w:sz w:val="28"/>
          <w:szCs w:val="28"/>
        </w:rPr>
        <w:br/>
        <w:t>- обеспечение финансовой поддержки, укрепление материально-технической базы организации образования;</w:t>
      </w:r>
      <w:r w:rsidRPr="006C24D2">
        <w:rPr>
          <w:rFonts w:ascii="Times New Roman" w:hAnsi="Times New Roman" w:cs="Times New Roman"/>
          <w:sz w:val="28"/>
          <w:szCs w:val="28"/>
        </w:rPr>
        <w:br/>
        <w:t>- содействие дальнейшему развитию организации образования.</w:t>
      </w:r>
      <w:r w:rsidRPr="006C24D2">
        <w:rPr>
          <w:rFonts w:ascii="Times New Roman" w:hAnsi="Times New Roman" w:cs="Times New Roman"/>
          <w:sz w:val="28"/>
          <w:szCs w:val="28"/>
        </w:rPr>
        <w:br/>
        <w:t>1.9. Основными задачами Попечительского совета являются:</w:t>
      </w:r>
      <w:r w:rsidRPr="006C24D2">
        <w:rPr>
          <w:rFonts w:ascii="Times New Roman" w:hAnsi="Times New Roman" w:cs="Times New Roman"/>
          <w:sz w:val="28"/>
          <w:szCs w:val="28"/>
        </w:rPr>
        <w:br/>
        <w:t>- выдвижение и обсуждение инициатив, направленных на совершенствование, повышение прозрачности деятельности общеобразовательных организаций;</w:t>
      </w:r>
      <w:r w:rsidRPr="006C24D2">
        <w:rPr>
          <w:rFonts w:ascii="Times New Roman" w:hAnsi="Times New Roman" w:cs="Times New Roman"/>
          <w:sz w:val="28"/>
          <w:szCs w:val="28"/>
        </w:rPr>
        <w:br/>
        <w:t>- содействие в укреплении и совершенствовании материально-технической и учебной базы образовательной организации, благоустройстве ее помещений и территории;</w:t>
      </w:r>
      <w:r w:rsidRPr="006C24D2">
        <w:rPr>
          <w:rFonts w:ascii="Times New Roman" w:hAnsi="Times New Roman" w:cs="Times New Roman"/>
          <w:sz w:val="28"/>
          <w:szCs w:val="28"/>
        </w:rPr>
        <w:br/>
        <w:t>- содействие в совершенствовании условий для осуществления образовательного процесса, в охране жизни и здоровья воспитанников;</w:t>
      </w:r>
      <w:r w:rsidRPr="006C24D2">
        <w:rPr>
          <w:rFonts w:ascii="Times New Roman" w:hAnsi="Times New Roman" w:cs="Times New Roman"/>
          <w:sz w:val="28"/>
          <w:szCs w:val="28"/>
        </w:rPr>
        <w:br/>
        <w:t>- усиление образовательного, финансового, кадрового потенциала дошкольной организации;</w:t>
      </w:r>
      <w:r w:rsidRPr="006C24D2">
        <w:rPr>
          <w:rFonts w:ascii="Times New Roman" w:hAnsi="Times New Roman" w:cs="Times New Roman"/>
          <w:sz w:val="28"/>
          <w:szCs w:val="28"/>
        </w:rPr>
        <w:br/>
        <w:t>- создание механизмов для прозрачного и эффективного использования внебюджетных финансовых и материальных средств переданных ДО.</w:t>
      </w:r>
      <w:r w:rsidRPr="006C24D2">
        <w:rPr>
          <w:rFonts w:ascii="Times New Roman" w:hAnsi="Times New Roman" w:cs="Times New Roman"/>
          <w:sz w:val="28"/>
          <w:szCs w:val="28"/>
        </w:rPr>
        <w:br/>
        <w:t>- привлечение дополнительных финансовых средств для реализации приоритетных программ и проектов ДО, совершенствованию материально-технической базы;</w:t>
      </w:r>
      <w:r w:rsidRPr="006C24D2">
        <w:rPr>
          <w:rFonts w:ascii="Times New Roman" w:hAnsi="Times New Roman" w:cs="Times New Roman"/>
          <w:sz w:val="28"/>
          <w:szCs w:val="28"/>
        </w:rPr>
        <w:br/>
        <w:t>- защита законных прав и интересов воспитанников.</w:t>
      </w:r>
    </w:p>
    <w:p w:rsidR="00394A1B" w:rsidRPr="006C24D2" w:rsidRDefault="006C24D2" w:rsidP="006C24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24D2">
        <w:rPr>
          <w:rFonts w:ascii="Times New Roman" w:hAnsi="Times New Roman" w:cs="Times New Roman"/>
          <w:b/>
          <w:sz w:val="28"/>
          <w:szCs w:val="28"/>
        </w:rPr>
        <w:t>2.Состав Попечительского совета.</w:t>
      </w:r>
    </w:p>
    <w:p w:rsidR="00394A1B" w:rsidRPr="006C24D2" w:rsidRDefault="006C24D2" w:rsidP="006C2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4D2">
        <w:rPr>
          <w:rFonts w:ascii="Times New Roman" w:hAnsi="Times New Roman" w:cs="Times New Roman"/>
          <w:sz w:val="28"/>
          <w:szCs w:val="28"/>
        </w:rPr>
        <w:t>2.1 В состав Попечительского совета входят:</w:t>
      </w:r>
      <w:r w:rsidRPr="006C24D2">
        <w:rPr>
          <w:rFonts w:ascii="Times New Roman" w:hAnsi="Times New Roman" w:cs="Times New Roman"/>
          <w:sz w:val="28"/>
          <w:szCs w:val="28"/>
        </w:rPr>
        <w:br/>
        <w:t>1) представители местных представительных, исполнительных и правоохранительных органов;</w:t>
      </w:r>
      <w:r w:rsidRPr="006C24D2">
        <w:rPr>
          <w:rFonts w:ascii="Times New Roman" w:hAnsi="Times New Roman" w:cs="Times New Roman"/>
          <w:sz w:val="28"/>
          <w:szCs w:val="28"/>
        </w:rPr>
        <w:br/>
        <w:t>2) представители работодателей и социальных партнеров;</w:t>
      </w:r>
      <w:r w:rsidRPr="006C24D2">
        <w:rPr>
          <w:rFonts w:ascii="Times New Roman" w:hAnsi="Times New Roman" w:cs="Times New Roman"/>
          <w:sz w:val="28"/>
          <w:szCs w:val="28"/>
        </w:rPr>
        <w:br/>
        <w:t>3) представители некоммерческих организаций (при наличии);</w:t>
      </w:r>
      <w:r w:rsidRPr="006C24D2">
        <w:rPr>
          <w:rFonts w:ascii="Times New Roman" w:hAnsi="Times New Roman" w:cs="Times New Roman"/>
          <w:sz w:val="28"/>
          <w:szCs w:val="28"/>
        </w:rPr>
        <w:br/>
        <w:t>4) по одному родителю или законному представителю обучающихся в данной организации образования, рекомендованные родительским комитетом;</w:t>
      </w:r>
      <w:r w:rsidRPr="006C24D2">
        <w:rPr>
          <w:rFonts w:ascii="Times New Roman" w:hAnsi="Times New Roman" w:cs="Times New Roman"/>
          <w:sz w:val="28"/>
          <w:szCs w:val="28"/>
        </w:rPr>
        <w:br/>
        <w:t>5) благотворители (при наличии).</w:t>
      </w:r>
      <w:r w:rsidRPr="006C24D2">
        <w:rPr>
          <w:rFonts w:ascii="Times New Roman" w:hAnsi="Times New Roman" w:cs="Times New Roman"/>
          <w:sz w:val="28"/>
          <w:szCs w:val="28"/>
        </w:rPr>
        <w:br/>
        <w:t>Руководитель организации образования, при которой создается Попечительский совет или его заместитель принимают участие в его заседаниях.</w:t>
      </w:r>
      <w:r w:rsidRPr="006C24D2">
        <w:rPr>
          <w:rFonts w:ascii="Times New Roman" w:hAnsi="Times New Roman" w:cs="Times New Roman"/>
          <w:sz w:val="28"/>
          <w:szCs w:val="28"/>
        </w:rPr>
        <w:br/>
        <w:t>В состав Попечительского совета не входят лица, указанные в подпунктах 2) и 3) пункта 1 статьи 51 Закона Республики Казахстан от 27 июля 2007 года "Об образовании".</w:t>
      </w:r>
      <w:r w:rsidRPr="006C24D2">
        <w:rPr>
          <w:rFonts w:ascii="Times New Roman" w:hAnsi="Times New Roman" w:cs="Times New Roman"/>
          <w:sz w:val="28"/>
          <w:szCs w:val="28"/>
        </w:rPr>
        <w:br/>
        <w:t xml:space="preserve">2.2 Число членов Попечительского совета является нечетным и составляет не менее девяти человек, не находящихся в </w:t>
      </w:r>
      <w:r w:rsidRPr="006C24D2">
        <w:rPr>
          <w:rFonts w:ascii="Times New Roman" w:hAnsi="Times New Roman" w:cs="Times New Roman"/>
          <w:sz w:val="28"/>
          <w:szCs w:val="28"/>
        </w:rPr>
        <w:lastRenderedPageBreak/>
        <w:t>отношениях близкого родства и свойства друг с другом и руководителем данной организации образования. Срок полномочий членов Попечительского совета составляет один год. Члены Попечительского совета не входят в штат работников данной организации образования. Количество членов в составе Попечительского совета, являющихся представителями государственных органов, не превышает трех человек.</w:t>
      </w:r>
      <w:r w:rsidRPr="006C24D2">
        <w:rPr>
          <w:rFonts w:ascii="Times New Roman" w:hAnsi="Times New Roman" w:cs="Times New Roman"/>
          <w:sz w:val="28"/>
          <w:szCs w:val="28"/>
        </w:rPr>
        <w:br/>
        <w:t>2.3 Руководителем Попечительского совета является его председатель, избираемый (переизбираемый) на заседании Попечительского совета путем открытого голосования большинством голосов.</w:t>
      </w:r>
      <w:r w:rsidRPr="006C24D2">
        <w:rPr>
          <w:rFonts w:ascii="Times New Roman" w:hAnsi="Times New Roman" w:cs="Times New Roman"/>
          <w:sz w:val="28"/>
          <w:szCs w:val="28"/>
        </w:rPr>
        <w:br/>
        <w:t>Представители государственных органов не избираются председателем Попечительского совета и не исполняют его обязанности.</w:t>
      </w:r>
      <w:r w:rsidRPr="006C24D2">
        <w:rPr>
          <w:rFonts w:ascii="Times New Roman" w:hAnsi="Times New Roman" w:cs="Times New Roman"/>
          <w:sz w:val="28"/>
          <w:szCs w:val="28"/>
        </w:rPr>
        <w:br/>
        <w:t>2.4 Заместитель председателя и его секретарь избираются Попечительским советом.</w:t>
      </w:r>
      <w:r w:rsidRPr="006C24D2">
        <w:rPr>
          <w:rFonts w:ascii="Times New Roman" w:hAnsi="Times New Roman" w:cs="Times New Roman"/>
          <w:sz w:val="28"/>
          <w:szCs w:val="28"/>
        </w:rPr>
        <w:br/>
        <w:t>2.5. Секретарь избирается Попечительским советом и отвечает за ведение делопроизводства Попечительского совета.</w:t>
      </w:r>
      <w:r w:rsidRPr="006C24D2">
        <w:rPr>
          <w:rFonts w:ascii="Times New Roman" w:hAnsi="Times New Roman" w:cs="Times New Roman"/>
          <w:sz w:val="28"/>
          <w:szCs w:val="28"/>
        </w:rPr>
        <w:br/>
        <w:t>2.6 . Работу Попечительского совета обеспечивает секретарь, избираемый Попечительским советом.</w:t>
      </w:r>
      <w:r w:rsidRPr="006C24D2">
        <w:rPr>
          <w:rFonts w:ascii="Times New Roman" w:hAnsi="Times New Roman" w:cs="Times New Roman"/>
          <w:sz w:val="28"/>
          <w:szCs w:val="28"/>
        </w:rPr>
        <w:br/>
        <w:t>2.7 Попечительский совет правомочен принимать решение, если на заседании присутствовали не менее 2/3 его членов. Решение Попечительского совета принимается открытым голосованием большинством голосов присутствовавших его членов.</w:t>
      </w:r>
      <w:r w:rsidRPr="006C24D2">
        <w:rPr>
          <w:rFonts w:ascii="Times New Roman" w:hAnsi="Times New Roman" w:cs="Times New Roman"/>
          <w:sz w:val="28"/>
          <w:szCs w:val="28"/>
        </w:rPr>
        <w:br/>
        <w:t>2.8 Распределение поручений между членами Попечительского совета определяется на заседании совета.</w:t>
      </w:r>
      <w:r w:rsidRPr="006C24D2">
        <w:rPr>
          <w:rFonts w:ascii="Times New Roman" w:hAnsi="Times New Roman" w:cs="Times New Roman"/>
          <w:sz w:val="28"/>
          <w:szCs w:val="28"/>
        </w:rPr>
        <w:br/>
        <w:t>2.9 Осуществление своих функций членами Попечительского совета проводится на безвозмездной основе.</w:t>
      </w:r>
      <w:r w:rsidRPr="006C24D2">
        <w:rPr>
          <w:rFonts w:ascii="Times New Roman" w:hAnsi="Times New Roman" w:cs="Times New Roman"/>
          <w:sz w:val="28"/>
          <w:szCs w:val="28"/>
        </w:rPr>
        <w:br/>
        <w:t>2.10 Изменения и дополнения в настоящее положение вносятся общим собранием Попечительского Совета и утверждаются на его заседании.</w:t>
      </w:r>
    </w:p>
    <w:p w:rsidR="00394A1B" w:rsidRPr="006C24D2" w:rsidRDefault="006C24D2" w:rsidP="006C24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24D2">
        <w:rPr>
          <w:rFonts w:ascii="Times New Roman" w:hAnsi="Times New Roman" w:cs="Times New Roman"/>
          <w:b/>
          <w:sz w:val="28"/>
          <w:szCs w:val="28"/>
        </w:rPr>
        <w:t>3. Формы, порядок привлечения и расходования дополнительных внебюджетных средств.</w:t>
      </w:r>
    </w:p>
    <w:p w:rsidR="00394A1B" w:rsidRPr="006C24D2" w:rsidRDefault="006C24D2" w:rsidP="006C2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4D2">
        <w:rPr>
          <w:rFonts w:ascii="Times New Roman" w:hAnsi="Times New Roman" w:cs="Times New Roman"/>
          <w:sz w:val="28"/>
          <w:szCs w:val="28"/>
        </w:rPr>
        <w:t>3.1 Благотворительная помощь организации образования оказывается в добровольном порядке на безвозмездной основе и расходуется исключительно по решению Попечительского совета в порядке, предусмотренном настоящими Правилами.</w:t>
      </w:r>
      <w:r w:rsidRPr="006C24D2">
        <w:rPr>
          <w:rFonts w:ascii="Times New Roman" w:hAnsi="Times New Roman" w:cs="Times New Roman"/>
          <w:sz w:val="28"/>
          <w:szCs w:val="28"/>
        </w:rPr>
        <w:br/>
        <w:t>3.2 . Любые принятые организацией образования поступления от благотворительной помощи зачисляются на:</w:t>
      </w:r>
      <w:r w:rsidRPr="006C24D2">
        <w:rPr>
          <w:rFonts w:ascii="Times New Roman" w:hAnsi="Times New Roman" w:cs="Times New Roman"/>
          <w:sz w:val="28"/>
          <w:szCs w:val="28"/>
        </w:rPr>
        <w:br/>
        <w:t>1) контрольный счет наличности благотворительной помощи, открытый в территориальном подразделении уполномоченного органа по исполнению бюджета, в соответствии с бюджетным законодательством Республики Казахстан – для организаций образования, созданных в организационно-правовой форме государственное учреждение;</w:t>
      </w:r>
      <w:r w:rsidRPr="006C24D2">
        <w:rPr>
          <w:rFonts w:ascii="Times New Roman" w:hAnsi="Times New Roman" w:cs="Times New Roman"/>
          <w:sz w:val="28"/>
          <w:szCs w:val="28"/>
        </w:rPr>
        <w:br/>
        <w:t>2) счет, открытый в банке второго уровня – для организаций образования, созданных в иных организационно-правовых формах.</w:t>
      </w:r>
      <w:r w:rsidRPr="006C24D2">
        <w:rPr>
          <w:rFonts w:ascii="Times New Roman" w:hAnsi="Times New Roman" w:cs="Times New Roman"/>
          <w:sz w:val="28"/>
          <w:szCs w:val="28"/>
        </w:rPr>
        <w:br/>
        <w:t>3.3 Поступления от благотворительной помощи расходуются на следующие цели:</w:t>
      </w:r>
      <w:r w:rsidRPr="006C24D2">
        <w:rPr>
          <w:rFonts w:ascii="Times New Roman" w:hAnsi="Times New Roman" w:cs="Times New Roman"/>
          <w:sz w:val="28"/>
          <w:szCs w:val="28"/>
        </w:rPr>
        <w:br/>
      </w:r>
      <w:r w:rsidRPr="006C24D2">
        <w:rPr>
          <w:rFonts w:ascii="Times New Roman" w:hAnsi="Times New Roman" w:cs="Times New Roman"/>
          <w:sz w:val="28"/>
          <w:szCs w:val="28"/>
        </w:rPr>
        <w:lastRenderedPageBreak/>
        <w:t>1) социальная поддержка воспитанников организации образования;</w:t>
      </w:r>
      <w:r w:rsidRPr="006C24D2">
        <w:rPr>
          <w:rFonts w:ascii="Times New Roman" w:hAnsi="Times New Roman" w:cs="Times New Roman"/>
          <w:sz w:val="28"/>
          <w:szCs w:val="28"/>
        </w:rPr>
        <w:br/>
        <w:t>2) совершенствование материально-технической базы организации образования;</w:t>
      </w:r>
      <w:r w:rsidRPr="006C24D2">
        <w:rPr>
          <w:rFonts w:ascii="Times New Roman" w:hAnsi="Times New Roman" w:cs="Times New Roman"/>
          <w:sz w:val="28"/>
          <w:szCs w:val="28"/>
        </w:rPr>
        <w:br/>
        <w:t>3) развитие спорта, поддержка одаренных детей;</w:t>
      </w:r>
      <w:r w:rsidRPr="006C24D2">
        <w:rPr>
          <w:rFonts w:ascii="Times New Roman" w:hAnsi="Times New Roman" w:cs="Times New Roman"/>
          <w:sz w:val="28"/>
          <w:szCs w:val="28"/>
        </w:rPr>
        <w:br/>
        <w:t>4) осуществление расходов на организацию образовательного процесса сверх требований государственных общеобразовательных стандартов образования.</w:t>
      </w:r>
      <w:r w:rsidRPr="006C24D2">
        <w:rPr>
          <w:rFonts w:ascii="Times New Roman" w:hAnsi="Times New Roman" w:cs="Times New Roman"/>
          <w:sz w:val="28"/>
          <w:szCs w:val="28"/>
        </w:rPr>
        <w:br/>
        <w:t>3.4 Организация образования ежегодно, по итогам финансового года, информирует общественность о результатах деятельности по использованию и движении средств благотворительной помощи, путем размещения соответствующего отчета на интернет-ресурсе данной организации образования, уполномоченного органа соответствующей отрасли, местного исполнительного органа в области образования.</w:t>
      </w:r>
    </w:p>
    <w:p w:rsidR="00394A1B" w:rsidRPr="006C24D2" w:rsidRDefault="006C24D2" w:rsidP="006C24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24D2">
        <w:rPr>
          <w:rFonts w:ascii="Times New Roman" w:hAnsi="Times New Roman" w:cs="Times New Roman"/>
          <w:b/>
          <w:sz w:val="28"/>
          <w:szCs w:val="28"/>
        </w:rPr>
        <w:t>4. Делопроизводство Попечительского совета.</w:t>
      </w:r>
    </w:p>
    <w:p w:rsidR="00394A1B" w:rsidRPr="006C24D2" w:rsidRDefault="006C24D2" w:rsidP="006C2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4D2">
        <w:rPr>
          <w:rFonts w:ascii="Times New Roman" w:hAnsi="Times New Roman" w:cs="Times New Roman"/>
          <w:sz w:val="28"/>
          <w:szCs w:val="28"/>
        </w:rPr>
        <w:t>4.1. На заседании Попечительского совета ведётся протокол, подписываемый председателем и секретарём.</w:t>
      </w:r>
      <w:r w:rsidRPr="006C24D2">
        <w:rPr>
          <w:rFonts w:ascii="Times New Roman" w:hAnsi="Times New Roman" w:cs="Times New Roman"/>
          <w:sz w:val="28"/>
          <w:szCs w:val="28"/>
        </w:rPr>
        <w:br/>
        <w:t>4.2. Документация хранится у председателя Попечительского совета 1 год.</w:t>
      </w:r>
    </w:p>
    <w:p w:rsidR="00394A1B" w:rsidRPr="006C24D2" w:rsidRDefault="006C24D2" w:rsidP="006C2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4D2">
        <w:rPr>
          <w:rFonts w:ascii="Times New Roman" w:hAnsi="Times New Roman" w:cs="Times New Roman"/>
          <w:sz w:val="28"/>
          <w:szCs w:val="28"/>
        </w:rPr>
        <w:t>5. Срок действия Положения: до изменения типа (или вида) образовательного учреждения.</w:t>
      </w:r>
    </w:p>
    <w:p w:rsidR="00394A1B" w:rsidRPr="006C24D2" w:rsidRDefault="00394A1B" w:rsidP="006C2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94A1B" w:rsidRPr="006C24D2" w:rsidSect="00394A1B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394A1B"/>
    <w:rsid w:val="00206CF1"/>
    <w:rsid w:val="00394A1B"/>
    <w:rsid w:val="006C24D2"/>
    <w:rsid w:val="00D93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A1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rsid w:val="00750AC5"/>
    <w:rPr>
      <w:color w:val="0000FF"/>
      <w:u w:val="single"/>
    </w:rPr>
  </w:style>
  <w:style w:type="character" w:customStyle="1" w:styleId="articleseparator">
    <w:name w:val="article_separator"/>
    <w:basedOn w:val="a0"/>
    <w:qFormat/>
    <w:rsid w:val="00750AC5"/>
  </w:style>
  <w:style w:type="paragraph" w:customStyle="1" w:styleId="a3">
    <w:name w:val="Заголовок"/>
    <w:basedOn w:val="a"/>
    <w:next w:val="a4"/>
    <w:qFormat/>
    <w:rsid w:val="00394A1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394A1B"/>
    <w:pPr>
      <w:spacing w:after="140" w:line="288" w:lineRule="auto"/>
    </w:pPr>
  </w:style>
  <w:style w:type="paragraph" w:styleId="a5">
    <w:name w:val="List"/>
    <w:basedOn w:val="a4"/>
    <w:rsid w:val="00394A1B"/>
    <w:rPr>
      <w:rFonts w:cs="Arial"/>
    </w:rPr>
  </w:style>
  <w:style w:type="paragraph" w:customStyle="1" w:styleId="Caption">
    <w:name w:val="Caption"/>
    <w:basedOn w:val="a"/>
    <w:qFormat/>
    <w:rsid w:val="00394A1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rsid w:val="00394A1B"/>
    <w:pPr>
      <w:suppressLineNumbers/>
    </w:pPr>
    <w:rPr>
      <w:rFonts w:cs="Arial"/>
    </w:rPr>
  </w:style>
  <w:style w:type="paragraph" w:styleId="a7">
    <w:name w:val="Normal (Web)"/>
    <w:basedOn w:val="a"/>
    <w:uiPriority w:val="99"/>
    <w:semiHidden/>
    <w:unhideWhenUsed/>
    <w:qFormat/>
    <w:rsid w:val="00750AC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2100</Words>
  <Characters>11970</Characters>
  <Application>Microsoft Office Word</Application>
  <DocSecurity>0</DocSecurity>
  <Lines>99</Lines>
  <Paragraphs>28</Paragraphs>
  <ScaleCrop>false</ScaleCrop>
  <Company>Microsoft</Company>
  <LinksUpToDate>false</LinksUpToDate>
  <CharactersWithSpaces>14042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сулпак</dc:creator>
  <cp:lastModifiedBy>112-17</cp:lastModifiedBy>
  <cp:revision>2</cp:revision>
  <dcterms:created xsi:type="dcterms:W3CDTF">2023-01-24T10:43:00Z</dcterms:created>
  <dcterms:modified xsi:type="dcterms:W3CDTF">2023-01-24T10:43:00Z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