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r>
    </w:p>
    <w:tbl>
      <w:tblPr>
        <w:tblW w:w="9856" w:type="dxa"/>
        <w:jc w:val="left"/>
        <w:tblInd w:w="75" w:type="dxa"/>
        <w:tblLayout w:type="fixed"/>
        <w:tblCellMar>
          <w:top w:w="45" w:type="dxa"/>
          <w:left w:w="75" w:type="dxa"/>
          <w:bottom w:w="45" w:type="dxa"/>
          <w:right w:w="75" w:type="dxa"/>
        </w:tblCellMar>
        <w:tblLook w:val="04a0" w:noHBand="0" w:noVBand="1" w:firstColumn="1" w:lastRow="0" w:lastColumn="0" w:firstRow="1"/>
      </w:tblPr>
      <w:tblGrid>
        <w:gridCol w:w="7163"/>
        <w:gridCol w:w="2692"/>
      </w:tblGrid>
      <w:tr>
        <w:trPr/>
        <w:tc>
          <w:tcPr>
            <w:tcW w:w="7163" w:type="dxa"/>
            <w:tcBorders/>
            <w:shd w:color="auto" w:fill="auto" w:val="clear"/>
          </w:tcPr>
          <w:p>
            <w:pPr>
              <w:pStyle w:val="Normal"/>
              <w:widowControl w:val="false"/>
              <w:spacing w:lineRule="auto" w:line="240" w:before="0" w:after="0"/>
              <w:jc w:val="center"/>
              <w:rPr>
                <w:rFonts w:ascii="Courier New" w:hAnsi="Courier New" w:eastAsia="Times New Roman" w:cs="Courier New"/>
                <w:color w:val="000000"/>
                <w:sz w:val="20"/>
                <w:szCs w:val="20"/>
                <w:lang w:eastAsia="ru-RU"/>
              </w:rPr>
            </w:pPr>
            <w:r>
              <w:rPr>
                <w:rFonts w:eastAsia="Times New Roman" w:cs="Courier New" w:ascii="Courier New" w:hAnsi="Courier New"/>
                <w:color w:val="000000"/>
                <w:sz w:val="20"/>
                <w:szCs w:val="20"/>
                <w:lang w:eastAsia="ru-RU"/>
              </w:rPr>
            </w:r>
          </w:p>
        </w:tc>
        <w:tc>
          <w:tcPr>
            <w:tcW w:w="2692" w:type="dxa"/>
            <w:tcBorders/>
            <w:shd w:color="auto" w:fill="auto" w:val="clear"/>
          </w:tcPr>
          <w:p>
            <w:pPr>
              <w:pStyle w:val="Normal"/>
              <w:widowControl w:val="false"/>
              <w:spacing w:lineRule="auto" w:line="240" w:before="0" w:after="0"/>
              <w:jc w:val="center"/>
              <w:rPr>
                <w:rFonts w:ascii="Courier New" w:hAnsi="Courier New" w:eastAsia="Times New Roman" w:cs="Courier New"/>
                <w:color w:val="000000"/>
                <w:sz w:val="20"/>
                <w:szCs w:val="20"/>
                <w:lang w:eastAsia="ru-RU"/>
              </w:rPr>
            </w:pPr>
            <w:bookmarkStart w:id="0" w:name="z71"/>
            <w:bookmarkEnd w:id="0"/>
            <w:r>
              <w:rPr>
                <w:rFonts w:eastAsia="Times New Roman" w:cs="Courier New" w:ascii="Courier New" w:hAnsi="Courier New"/>
                <w:color w:val="000000"/>
                <w:sz w:val="20"/>
                <w:szCs w:val="20"/>
                <w:lang w:eastAsia="ru-RU"/>
              </w:rPr>
              <w:t>Қазақстан Республикасы</w:t>
              <w:br/>
              <w:t>Білім және ғылым министрінің</w:t>
              <w:br/>
              <w:t>2020 жылғы 27 мамырдағы</w:t>
              <w:br/>
              <w:t>№ 223 бұйрығына</w:t>
              <w:br/>
              <w:t>3-қосымша</w:t>
            </w:r>
          </w:p>
        </w:tc>
      </w:tr>
    </w:tbl>
    <w:p>
      <w:pPr>
        <w:pStyle w:val="Normal"/>
        <w:numPr>
          <w:ilvl w:val="0"/>
          <w:numId w:val="0"/>
        </w:numPr>
        <w:shd w:val="clear" w:color="auto" w:fill="FFFFFF"/>
        <w:spacing w:lineRule="atLeast" w:line="390" w:before="225" w:after="135"/>
        <w:textAlignment w:val="baseline"/>
        <w:outlineLvl w:val="2"/>
        <w:rPr>
          <w:rFonts w:ascii="Courier New" w:hAnsi="Courier New" w:eastAsia="Times New Roman" w:cs="Courier New"/>
          <w:color w:val="1E1E1E"/>
          <w:sz w:val="32"/>
          <w:szCs w:val="32"/>
          <w:lang w:eastAsia="ru-RU"/>
        </w:rPr>
      </w:pPr>
      <w:r>
        <w:rPr>
          <w:rFonts w:eastAsia="Times New Roman" w:cs="Courier New" w:ascii="Courier New" w:hAnsi="Courier New"/>
          <w:color w:val="1E1E1E"/>
          <w:sz w:val="32"/>
          <w:szCs w:val="32"/>
          <w:lang w:eastAsia="ru-RU"/>
        </w:rPr>
        <w:t>"Бастауыш,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қызмет қағидасы (бұдан әрі – Қағида)</w:t>
      </w:r>
    </w:p>
    <w:p>
      <w:pPr>
        <w:pStyle w:val="Normal"/>
        <w:numPr>
          <w:ilvl w:val="0"/>
          <w:numId w:val="0"/>
        </w:numPr>
        <w:shd w:val="clear" w:color="auto" w:fill="FFFFFF"/>
        <w:spacing w:lineRule="atLeast" w:line="390" w:before="225" w:after="135"/>
        <w:textAlignment w:val="baseline"/>
        <w:outlineLvl w:val="2"/>
        <w:rPr>
          <w:rFonts w:ascii="Courier New" w:hAnsi="Courier New" w:eastAsia="Times New Roman" w:cs="Courier New"/>
          <w:color w:val="1E1E1E"/>
          <w:sz w:val="32"/>
          <w:szCs w:val="32"/>
          <w:lang w:eastAsia="ru-RU"/>
        </w:rPr>
      </w:pPr>
      <w:r>
        <w:rPr>
          <w:rFonts w:eastAsia="Times New Roman" w:cs="Courier New" w:ascii="Courier New" w:hAnsi="Courier New"/>
          <w:color w:val="1E1E1E"/>
          <w:sz w:val="32"/>
          <w:szCs w:val="32"/>
          <w:lang w:eastAsia="ru-RU"/>
        </w:rPr>
        <w:t>1. Жалпы ережелер</w:t>
      </w:r>
    </w:p>
    <w:p>
      <w:pPr>
        <w:pStyle w:val="Normal"/>
        <w:shd w:val="clear" w:color="auto" w:fill="FFFFFF"/>
        <w:spacing w:lineRule="atLeast" w:line="285" w:before="0" w:after="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1.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қызмет қағидасы (бұдан әрі – Қағида) "Мемлекеттік көрсетілетін қызметтер туралы" Қазақстан Республикасының 2013 жылғы 15 сәуірдегі заңының (бұдан әрі – Заң) </w:t>
      </w:r>
      <w:r>
        <w:fldChar w:fldCharType="begin"/>
      </w:r>
      <w:r>
        <w:rPr>
          <w:sz w:val="20"/>
          <w:spacing w:val="2"/>
          <w:u w:val="single"/>
          <w:szCs w:val="20"/>
          <w:rFonts w:eastAsia="Times New Roman" w:cs="Courier New" w:ascii="Courier New" w:hAnsi="Courier New"/>
          <w:color w:val="073A5E"/>
          <w:lang w:eastAsia="ru-RU"/>
        </w:rPr>
        <w:instrText> HYPERLINK "http://adilet.zan.kz/kaz/docs/Z1300000088" \l "z12"</w:instrText>
      </w:r>
      <w:r>
        <w:rPr>
          <w:sz w:val="20"/>
          <w:spacing w:val="2"/>
          <w:u w:val="single"/>
          <w:szCs w:val="20"/>
          <w:rFonts w:eastAsia="Times New Roman" w:cs="Courier New" w:ascii="Courier New" w:hAnsi="Courier New"/>
          <w:color w:val="073A5E"/>
          <w:lang w:eastAsia="ru-RU"/>
        </w:rPr>
        <w:fldChar w:fldCharType="separate"/>
      </w:r>
      <w:r>
        <w:rPr>
          <w:rFonts w:eastAsia="Times New Roman" w:cs="Courier New" w:ascii="Courier New" w:hAnsi="Courier New"/>
          <w:color w:val="073A5E"/>
          <w:spacing w:val="2"/>
          <w:sz w:val="20"/>
          <w:szCs w:val="20"/>
          <w:u w:val="single"/>
          <w:lang w:eastAsia="ru-RU"/>
        </w:rPr>
        <w:t>10-бабының</w:t>
      </w:r>
      <w:r>
        <w:rPr>
          <w:sz w:val="20"/>
          <w:spacing w:val="2"/>
          <w:u w:val="single"/>
          <w:szCs w:val="20"/>
          <w:rFonts w:eastAsia="Times New Roman" w:cs="Courier New" w:ascii="Courier New" w:hAnsi="Courier New"/>
          <w:color w:val="073A5E"/>
          <w:lang w:eastAsia="ru-RU"/>
        </w:rPr>
        <w:fldChar w:fldCharType="end"/>
      </w:r>
      <w:r>
        <w:rPr>
          <w:rFonts w:eastAsia="Times New Roman" w:cs="Courier New" w:ascii="Courier New" w:hAnsi="Courier New"/>
          <w:color w:val="000000"/>
          <w:spacing w:val="2"/>
          <w:sz w:val="20"/>
          <w:szCs w:val="20"/>
          <w:lang w:eastAsia="ru-RU"/>
        </w:rPr>
        <w:t> 1) тармақшасына сәйкес әзірленді және оны қалыпастыру тәртібін анықтайды.</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2. Осы қағидаларда мынадай ұғымдар пайдаланылады:</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1)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3.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қызметті (бұдан әрі – мемлекеттік көрсетілетін қызмет) бастауыш, негізгі орта, жалпы орта білім беру ұйымдары (бұдан әрі – көрсетілетін қызметті беруші) көрсетеді.</w:t>
      </w:r>
    </w:p>
    <w:p>
      <w:pPr>
        <w:pStyle w:val="Normal"/>
        <w:numPr>
          <w:ilvl w:val="0"/>
          <w:numId w:val="0"/>
        </w:numPr>
        <w:shd w:val="clear" w:color="auto" w:fill="FFFFFF"/>
        <w:spacing w:lineRule="atLeast" w:line="390" w:before="225" w:after="135"/>
        <w:textAlignment w:val="baseline"/>
        <w:outlineLvl w:val="2"/>
        <w:rPr>
          <w:rFonts w:ascii="Courier New" w:hAnsi="Courier New" w:eastAsia="Times New Roman" w:cs="Courier New"/>
          <w:color w:val="1E1E1E"/>
          <w:sz w:val="32"/>
          <w:szCs w:val="32"/>
          <w:lang w:eastAsia="ru-RU"/>
        </w:rPr>
      </w:pPr>
      <w:r>
        <w:rPr>
          <w:rFonts w:eastAsia="Times New Roman" w:cs="Courier New" w:ascii="Courier New" w:hAnsi="Courier New"/>
          <w:color w:val="1E1E1E"/>
          <w:sz w:val="32"/>
          <w:szCs w:val="32"/>
          <w:lang w:eastAsia="ru-RU"/>
        </w:rPr>
        <w:t>2. Мемлекеттік қызмет көрсетудің тәртібі</w:t>
      </w:r>
    </w:p>
    <w:p>
      <w:pPr>
        <w:pStyle w:val="Normal"/>
        <w:shd w:val="clear" w:color="auto" w:fill="FFFFFF"/>
        <w:spacing w:lineRule="atLeast" w:line="285" w:before="0" w:after="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4. Мемлекеттік көрсетілетін қызметті алу үшін жеке тұлға (бұдан әрі – көрсетілетін қызметті алушы) көрсетілетін қызметті берушіге көрсетілетін қызметті берушінің кеңсесі арқылы немесе "электрондық үкіметтің" веб-порталы арқылы www.egov.kz (бұдан әрі – портал) осы Қағидаларға </w:t>
      </w:r>
      <w:r>
        <w:fldChar w:fldCharType="begin"/>
      </w:r>
      <w:r>
        <w:rPr>
          <w:sz w:val="20"/>
          <w:spacing w:val="2"/>
          <w:u w:val="single"/>
          <w:szCs w:val="20"/>
          <w:rFonts w:eastAsia="Times New Roman" w:cs="Courier New" w:ascii="Courier New" w:hAnsi="Courier New"/>
          <w:color w:val="073A5E"/>
          <w:lang w:eastAsia="ru-RU"/>
        </w:rPr>
        <w:instrText> HYPERLINK "http://adilet.zan.kz/kaz/docs/V2000020744" \l "z87"</w:instrText>
      </w:r>
      <w:r>
        <w:rPr>
          <w:sz w:val="20"/>
          <w:spacing w:val="2"/>
          <w:u w:val="single"/>
          <w:szCs w:val="20"/>
          <w:rFonts w:eastAsia="Times New Roman" w:cs="Courier New" w:ascii="Courier New" w:hAnsi="Courier New"/>
          <w:color w:val="073A5E"/>
          <w:lang w:eastAsia="ru-RU"/>
        </w:rPr>
        <w:fldChar w:fldCharType="separate"/>
      </w:r>
      <w:r>
        <w:rPr>
          <w:rFonts w:eastAsia="Times New Roman" w:cs="Courier New" w:ascii="Courier New" w:hAnsi="Courier New"/>
          <w:color w:val="073A5E"/>
          <w:spacing w:val="2"/>
          <w:sz w:val="20"/>
          <w:szCs w:val="20"/>
          <w:u w:val="single"/>
          <w:lang w:eastAsia="ru-RU"/>
        </w:rPr>
        <w:t>1-қосымшаға</w:t>
      </w:r>
      <w:r>
        <w:rPr>
          <w:sz w:val="20"/>
          <w:spacing w:val="2"/>
          <w:u w:val="single"/>
          <w:szCs w:val="20"/>
          <w:rFonts w:eastAsia="Times New Roman" w:cs="Courier New" w:ascii="Courier New" w:hAnsi="Courier New"/>
          <w:color w:val="073A5E"/>
          <w:lang w:eastAsia="ru-RU"/>
        </w:rPr>
        <w:fldChar w:fldCharType="end"/>
      </w:r>
      <w:r>
        <w:rPr>
          <w:rFonts w:eastAsia="Times New Roman" w:cs="Courier New" w:ascii="Courier New" w:hAnsi="Courier New"/>
          <w:color w:val="000000"/>
          <w:spacing w:val="2"/>
          <w:sz w:val="20"/>
          <w:szCs w:val="20"/>
          <w:lang w:eastAsia="ru-RU"/>
        </w:rPr>
        <w:t> сәйкес құжаттар топтамасын ұсынады.</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Құжаттар топтамасын көрсетілген қызметті беруші кеңсесі арқылы көрсетілген кезде көрсетілетін қызметті беруші өтініш пен құжаттар топтамасын қабылдайды, көрсетілетін қызметті берушінің басшысына береді. Көрсетілетін қызметті берушінің кеңсе қызметкері көрсетілетін қызметті алушыға құжаттардың қабылданғаны туралы қолхат (еркін нысанда) береді.</w:t>
      </w:r>
    </w:p>
    <w:p>
      <w:pPr>
        <w:pStyle w:val="Normal"/>
        <w:shd w:val="clear" w:color="auto" w:fill="FFFFFF"/>
        <w:spacing w:lineRule="atLeast" w:line="285" w:before="0" w:after="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Көрсетілетін қызметті алушы құжаттардың толық емес тізбесін және (немесе) қолданылу мерзімі өтіп кеткен құжаттарды ұсынған кезде көрсетілетін қызметті беруші көрсетілген мерзімде өтінішті одан әрі қараудан дәлелді бас тартуды осы Қағидаларға </w:t>
      </w:r>
      <w:r>
        <w:fldChar w:fldCharType="begin"/>
      </w:r>
      <w:r>
        <w:rPr>
          <w:sz w:val="20"/>
          <w:spacing w:val="2"/>
          <w:u w:val="single"/>
          <w:szCs w:val="20"/>
          <w:rFonts w:eastAsia="Times New Roman" w:cs="Courier New" w:ascii="Courier New" w:hAnsi="Courier New"/>
          <w:color w:val="073A5E"/>
          <w:lang w:eastAsia="ru-RU"/>
        </w:rPr>
        <w:instrText> HYPERLINK "http://adilet.zan.kz/kaz/docs/V2000020744" \l "z88"</w:instrText>
      </w:r>
      <w:r>
        <w:rPr>
          <w:sz w:val="20"/>
          <w:spacing w:val="2"/>
          <w:u w:val="single"/>
          <w:szCs w:val="20"/>
          <w:rFonts w:eastAsia="Times New Roman" w:cs="Courier New" w:ascii="Courier New" w:hAnsi="Courier New"/>
          <w:color w:val="073A5E"/>
          <w:lang w:eastAsia="ru-RU"/>
        </w:rPr>
        <w:fldChar w:fldCharType="separate"/>
      </w:r>
      <w:r>
        <w:rPr>
          <w:rFonts w:eastAsia="Times New Roman" w:cs="Courier New" w:ascii="Courier New" w:hAnsi="Courier New"/>
          <w:color w:val="073A5E"/>
          <w:spacing w:val="2"/>
          <w:sz w:val="20"/>
          <w:szCs w:val="20"/>
          <w:u w:val="single"/>
          <w:lang w:eastAsia="ru-RU"/>
        </w:rPr>
        <w:t>2-қосымшаға</w:t>
      </w:r>
      <w:r>
        <w:rPr>
          <w:sz w:val="20"/>
          <w:spacing w:val="2"/>
          <w:u w:val="single"/>
          <w:szCs w:val="20"/>
          <w:rFonts w:eastAsia="Times New Roman" w:cs="Courier New" w:ascii="Courier New" w:hAnsi="Courier New"/>
          <w:color w:val="073A5E"/>
          <w:lang w:eastAsia="ru-RU"/>
        </w:rPr>
        <w:fldChar w:fldCharType="end"/>
      </w:r>
      <w:r>
        <w:rPr>
          <w:rFonts w:eastAsia="Times New Roman" w:cs="Courier New" w:ascii="Courier New" w:hAnsi="Courier New"/>
          <w:color w:val="000000"/>
          <w:spacing w:val="2"/>
          <w:sz w:val="20"/>
          <w:szCs w:val="20"/>
          <w:lang w:eastAsia="ru-RU"/>
        </w:rPr>
        <w:t> сәйкес нысан бойынша жібереді.</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5. "Электрондық үкімет" веб-порталы арқылы жүгінген кезде www.egov.kz көрсетілетін қызметті алушы "Білім беру" бөлімінде электрондық мемлекеттік қызметті таңдауды, электрондық сұрау салу жолдарын толтыруды және құжаттар топтамасын бекітуді жүзеге асырады.</w:t>
      </w:r>
    </w:p>
    <w:p>
      <w:pPr>
        <w:pStyle w:val="Normal"/>
        <w:shd w:val="clear" w:color="auto" w:fill="FFFFFF"/>
        <w:spacing w:lineRule="atLeast" w:line="285" w:before="0" w:after="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Көрсетілетін қызметті беруші екі жұмыс күні ішінде көрсетілетін қызметті алушының электрондық сұрау салуын өңдеуді (тексеруді, тіркеуді) жүзеге асырады және көрсетілетін қызметті алушының порталдағы "жеке кабинетіне" осы Қағидаларға </w:t>
      </w:r>
      <w:r>
        <w:fldChar w:fldCharType="begin"/>
      </w:r>
      <w:r>
        <w:rPr>
          <w:sz w:val="20"/>
          <w:spacing w:val="2"/>
          <w:u w:val="single"/>
          <w:szCs w:val="20"/>
          <w:rFonts w:eastAsia="Times New Roman" w:cs="Courier New" w:ascii="Courier New" w:hAnsi="Courier New"/>
          <w:color w:val="073A5E"/>
          <w:lang w:eastAsia="ru-RU"/>
        </w:rPr>
        <w:instrText> HYPERLINK "http://adilet.zan.kz/kaz/docs/V2000020744" \l "z90"</w:instrText>
      </w:r>
      <w:r>
        <w:rPr>
          <w:sz w:val="20"/>
          <w:spacing w:val="2"/>
          <w:u w:val="single"/>
          <w:szCs w:val="20"/>
          <w:rFonts w:eastAsia="Times New Roman" w:cs="Courier New" w:ascii="Courier New" w:hAnsi="Courier New"/>
          <w:color w:val="073A5E"/>
          <w:lang w:eastAsia="ru-RU"/>
        </w:rPr>
        <w:fldChar w:fldCharType="separate"/>
      </w:r>
      <w:r>
        <w:rPr>
          <w:rFonts w:eastAsia="Times New Roman" w:cs="Courier New" w:ascii="Courier New" w:hAnsi="Courier New"/>
          <w:color w:val="073A5E"/>
          <w:spacing w:val="2"/>
          <w:sz w:val="20"/>
          <w:szCs w:val="20"/>
          <w:u w:val="single"/>
          <w:lang w:eastAsia="ru-RU"/>
        </w:rPr>
        <w:t>3-қосымшаға</w:t>
      </w:r>
      <w:r>
        <w:rPr>
          <w:sz w:val="20"/>
          <w:spacing w:val="2"/>
          <w:u w:val="single"/>
          <w:szCs w:val="20"/>
          <w:rFonts w:eastAsia="Times New Roman" w:cs="Courier New" w:ascii="Courier New" w:hAnsi="Courier New"/>
          <w:color w:val="073A5E"/>
          <w:lang w:eastAsia="ru-RU"/>
        </w:rPr>
        <w:fldChar w:fldCharType="end"/>
      </w:r>
      <w:r>
        <w:rPr>
          <w:rFonts w:eastAsia="Times New Roman" w:cs="Courier New" w:ascii="Courier New" w:hAnsi="Courier New"/>
          <w:color w:val="000000"/>
          <w:spacing w:val="2"/>
          <w:sz w:val="20"/>
          <w:szCs w:val="20"/>
          <w:lang w:eastAsia="ru-RU"/>
        </w:rPr>
        <w:t> сәйкес құжаттарды қабылдау туралы хабарламаны жолдайды немесе электрондық құжат нысанында осы Қағидаларға </w:t>
      </w:r>
      <w:r>
        <w:fldChar w:fldCharType="begin"/>
      </w:r>
      <w:r>
        <w:rPr>
          <w:sz w:val="20"/>
          <w:spacing w:val="2"/>
          <w:u w:val="single"/>
          <w:szCs w:val="20"/>
          <w:rFonts w:eastAsia="Times New Roman" w:cs="Courier New" w:ascii="Courier New" w:hAnsi="Courier New"/>
          <w:color w:val="073A5E"/>
          <w:lang w:eastAsia="ru-RU"/>
        </w:rPr>
        <w:instrText> HYPERLINK "http://adilet.zan.kz/kaz/docs/V2000020744" \l "z88"</w:instrText>
      </w:r>
      <w:r>
        <w:rPr>
          <w:sz w:val="20"/>
          <w:spacing w:val="2"/>
          <w:u w:val="single"/>
          <w:szCs w:val="20"/>
          <w:rFonts w:eastAsia="Times New Roman" w:cs="Courier New" w:ascii="Courier New" w:hAnsi="Courier New"/>
          <w:color w:val="073A5E"/>
          <w:lang w:eastAsia="ru-RU"/>
        </w:rPr>
        <w:fldChar w:fldCharType="separate"/>
      </w:r>
      <w:r>
        <w:rPr>
          <w:rFonts w:eastAsia="Times New Roman" w:cs="Courier New" w:ascii="Courier New" w:hAnsi="Courier New"/>
          <w:color w:val="073A5E"/>
          <w:spacing w:val="2"/>
          <w:sz w:val="20"/>
          <w:szCs w:val="20"/>
          <w:u w:val="single"/>
          <w:lang w:eastAsia="ru-RU"/>
        </w:rPr>
        <w:t>2-қосымшаға</w:t>
      </w:r>
      <w:r>
        <w:rPr>
          <w:sz w:val="20"/>
          <w:spacing w:val="2"/>
          <w:u w:val="single"/>
          <w:szCs w:val="20"/>
          <w:rFonts w:eastAsia="Times New Roman" w:cs="Courier New" w:ascii="Courier New" w:hAnsi="Courier New"/>
          <w:color w:val="073A5E"/>
          <w:lang w:eastAsia="ru-RU"/>
        </w:rPr>
        <w:fldChar w:fldCharType="end"/>
      </w:r>
      <w:r>
        <w:rPr>
          <w:rFonts w:eastAsia="Times New Roman" w:cs="Courier New" w:ascii="Courier New" w:hAnsi="Courier New"/>
          <w:color w:val="000000"/>
          <w:spacing w:val="2"/>
          <w:sz w:val="20"/>
          <w:szCs w:val="20"/>
          <w:lang w:eastAsia="ru-RU"/>
        </w:rPr>
        <w:t> сәйкес өтінішті одан әрі қараудан дәлелді бас тартуды дайындап порталдағы "жеке кабинетіне" жолдайды.</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Көрсетілетін қызметті алушылардан ақпараттық жүйелерден алуға болатын құжаттарды талап етуге жол берілмейді.</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6. Көрсетілетін қызметті алушының құжаттарын көрсетілетін қызметті берушінің басшысы оқыту сыныбын, тілін анықтау үшін қарайды. Басшы құжаттарды қарағаннан кейін баланы үйде жеке тегін оқытуды ұйымдастыру үшін мамандарға береді.</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7. Көрсетілетін қызметті беруші үйде жеке тегін оқуға қабылдау туралы бұйрықты қалыптастырады.</w:t>
      </w:r>
    </w:p>
    <w:p>
      <w:pPr>
        <w:pStyle w:val="Normal"/>
        <w:shd w:val="clear" w:color="auto" w:fill="FFFFFF"/>
        <w:spacing w:lineRule="atLeast" w:line="285" w:before="0" w:after="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8. Заңының 5-бабының </w:t>
      </w:r>
      <w:r>
        <w:fldChar w:fldCharType="begin"/>
      </w:r>
      <w:r>
        <w:rPr>
          <w:sz w:val="20"/>
          <w:spacing w:val="2"/>
          <w:u w:val="single"/>
          <w:szCs w:val="20"/>
          <w:rFonts w:eastAsia="Times New Roman" w:cs="Courier New" w:ascii="Courier New" w:hAnsi="Courier New"/>
          <w:color w:val="073A5E"/>
          <w:lang w:eastAsia="ru-RU"/>
        </w:rPr>
        <w:instrText> HYPERLINK "http://adilet.zan.kz/kaz/docs/Z1300000088" \l "z42"</w:instrText>
      </w:r>
      <w:r>
        <w:rPr>
          <w:sz w:val="20"/>
          <w:spacing w:val="2"/>
          <w:u w:val="single"/>
          <w:szCs w:val="20"/>
          <w:rFonts w:eastAsia="Times New Roman" w:cs="Courier New" w:ascii="Courier New" w:hAnsi="Courier New"/>
          <w:color w:val="073A5E"/>
          <w:lang w:eastAsia="ru-RU"/>
        </w:rPr>
        <w:fldChar w:fldCharType="separate"/>
      </w:r>
      <w:r>
        <w:rPr>
          <w:rFonts w:eastAsia="Times New Roman" w:cs="Courier New" w:ascii="Courier New" w:hAnsi="Courier New"/>
          <w:color w:val="073A5E"/>
          <w:spacing w:val="2"/>
          <w:sz w:val="20"/>
          <w:szCs w:val="20"/>
          <w:u w:val="single"/>
          <w:lang w:eastAsia="ru-RU"/>
        </w:rPr>
        <w:t>2-тармағының</w:t>
      </w:r>
      <w:r>
        <w:rPr>
          <w:sz w:val="20"/>
          <w:spacing w:val="2"/>
          <w:u w:val="single"/>
          <w:szCs w:val="20"/>
          <w:rFonts w:eastAsia="Times New Roman" w:cs="Courier New" w:ascii="Courier New" w:hAnsi="Courier New"/>
          <w:color w:val="073A5E"/>
          <w:lang w:eastAsia="ru-RU"/>
        </w:rPr>
        <w:fldChar w:fldCharType="end"/>
      </w:r>
      <w:r>
        <w:rPr>
          <w:rFonts w:eastAsia="Times New Roman" w:cs="Courier New" w:ascii="Courier New" w:hAnsi="Courier New"/>
          <w:color w:val="000000"/>
          <w:spacing w:val="2"/>
          <w:sz w:val="20"/>
          <w:szCs w:val="20"/>
          <w:lang w:eastAsia="ru-RU"/>
        </w:rPr>
        <w:t>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p>
      <w:pPr>
        <w:pStyle w:val="Normal"/>
        <w:numPr>
          <w:ilvl w:val="0"/>
          <w:numId w:val="0"/>
        </w:numPr>
        <w:shd w:val="clear" w:color="auto" w:fill="FFFFFF"/>
        <w:spacing w:lineRule="atLeast" w:line="390" w:before="225" w:after="135"/>
        <w:textAlignment w:val="baseline"/>
        <w:outlineLvl w:val="2"/>
        <w:rPr>
          <w:rFonts w:ascii="Courier New" w:hAnsi="Courier New" w:eastAsia="Times New Roman" w:cs="Courier New"/>
          <w:color w:val="1E1E1E"/>
          <w:sz w:val="32"/>
          <w:szCs w:val="32"/>
          <w:lang w:eastAsia="ru-RU"/>
        </w:rPr>
      </w:pPr>
      <w:r>
        <w:rPr>
          <w:rFonts w:eastAsia="Times New Roman" w:cs="Courier New" w:ascii="Courier New" w:hAnsi="Courier New"/>
          <w:color w:val="1E1E1E"/>
          <w:sz w:val="32"/>
          <w:szCs w:val="32"/>
          <w:lang w:eastAsia="ru-RU"/>
        </w:rPr>
        <w:t>3. Республикалық маңызы бар қаланың және астананың, ауданның (облыстық маңызы бар қаланың) жергілікті атқарушы органдарына көрсетілетін мемлекеттік қызметті берушінің және (немесе) оның мемлекеттік қызмет көрсету мәселелері бойынша лауазымды адамдарының шешімдеріне, әрекетіне (әрекетсіздігіне) шағымдану тәртібі</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9.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p>
      <w:pPr>
        <w:pStyle w:val="Normal"/>
        <w:shd w:val="clear" w:color="auto" w:fill="FFFFFF"/>
        <w:spacing w:lineRule="atLeast" w:line="285" w:before="0" w:after="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"Мемлекеттік көрсетілетін қызметтер туралы" Қазақстан Республикасы Заңының 25-бабының </w:t>
      </w:r>
      <w:r>
        <w:fldChar w:fldCharType="begin"/>
      </w:r>
      <w:r>
        <w:rPr>
          <w:sz w:val="20"/>
          <w:spacing w:val="2"/>
          <w:u w:val="single"/>
          <w:szCs w:val="20"/>
          <w:rFonts w:eastAsia="Times New Roman" w:cs="Courier New" w:ascii="Courier New" w:hAnsi="Courier New"/>
          <w:color w:val="073A5E"/>
          <w:lang w:eastAsia="ru-RU"/>
        </w:rPr>
        <w:instrText> HYPERLINK "http://adilet.zan.kz/kaz/docs/Z1300000088" \l "z75"</w:instrText>
      </w:r>
      <w:r>
        <w:rPr>
          <w:sz w:val="20"/>
          <w:spacing w:val="2"/>
          <w:u w:val="single"/>
          <w:szCs w:val="20"/>
          <w:rFonts w:eastAsia="Times New Roman" w:cs="Courier New" w:ascii="Courier New" w:hAnsi="Courier New"/>
          <w:color w:val="073A5E"/>
          <w:lang w:eastAsia="ru-RU"/>
        </w:rPr>
        <w:fldChar w:fldCharType="separate"/>
      </w:r>
      <w:r>
        <w:rPr>
          <w:rFonts w:eastAsia="Times New Roman" w:cs="Courier New" w:ascii="Courier New" w:hAnsi="Courier New"/>
          <w:color w:val="073A5E"/>
          <w:spacing w:val="2"/>
          <w:sz w:val="20"/>
          <w:szCs w:val="20"/>
          <w:u w:val="single"/>
          <w:lang w:eastAsia="ru-RU"/>
        </w:rPr>
        <w:t>2-тармағына</w:t>
      </w:r>
      <w:r>
        <w:rPr>
          <w:sz w:val="20"/>
          <w:spacing w:val="2"/>
          <w:u w:val="single"/>
          <w:szCs w:val="20"/>
          <w:rFonts w:eastAsia="Times New Roman" w:cs="Courier New" w:ascii="Courier New" w:hAnsi="Courier New"/>
          <w:color w:val="073A5E"/>
          <w:lang w:eastAsia="ru-RU"/>
        </w:rPr>
        <w:fldChar w:fldCharType="end"/>
      </w:r>
      <w:r>
        <w:rPr>
          <w:rFonts w:eastAsia="Times New Roman" w:cs="Courier New" w:ascii="Courier New" w:hAnsi="Courier New"/>
          <w:color w:val="000000"/>
          <w:spacing w:val="2"/>
          <w:sz w:val="20"/>
          <w:szCs w:val="20"/>
          <w:lang w:eastAsia="ru-RU"/>
        </w:rPr>
        <w:t> сәйкес тікелей мемлекеттік көрсетілетін қызметті көрсететін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10.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tbl>
      <w:tblPr>
        <w:tblW w:w="9998" w:type="dxa"/>
        <w:jc w:val="left"/>
        <w:tblInd w:w="75" w:type="dxa"/>
        <w:tblLayout w:type="fixed"/>
        <w:tblCellMar>
          <w:top w:w="45" w:type="dxa"/>
          <w:left w:w="75" w:type="dxa"/>
          <w:bottom w:w="45" w:type="dxa"/>
          <w:right w:w="75" w:type="dxa"/>
        </w:tblCellMar>
        <w:tblLook w:val="04a0" w:noHBand="0" w:noVBand="1" w:firstColumn="1" w:lastRow="0" w:lastColumn="0" w:firstRow="1"/>
      </w:tblPr>
      <w:tblGrid>
        <w:gridCol w:w="7445"/>
        <w:gridCol w:w="2552"/>
      </w:tblGrid>
      <w:tr>
        <w:trPr/>
        <w:tc>
          <w:tcPr>
            <w:tcW w:w="7445" w:type="dxa"/>
            <w:tcBorders/>
            <w:shd w:color="auto" w:fill="auto" w:val="clear"/>
          </w:tcPr>
          <w:p>
            <w:pPr>
              <w:pStyle w:val="Normal"/>
              <w:widowControl w:val="false"/>
              <w:spacing w:lineRule="auto" w:line="240" w:before="0" w:after="0"/>
              <w:jc w:val="center"/>
              <w:rPr>
                <w:rFonts w:ascii="Courier New" w:hAnsi="Courier New" w:eastAsia="Times New Roman" w:cs="Courier New"/>
                <w:color w:val="000000"/>
                <w:sz w:val="20"/>
                <w:szCs w:val="20"/>
                <w:lang w:eastAsia="ru-RU"/>
              </w:rPr>
            </w:pPr>
            <w:r>
              <w:rPr>
                <w:rFonts w:eastAsia="Times New Roman" w:cs="Courier New" w:ascii="Courier New" w:hAnsi="Courier New"/>
                <w:color w:val="000000"/>
                <w:sz w:val="20"/>
                <w:szCs w:val="20"/>
                <w:lang w:eastAsia="ru-RU"/>
              </w:rPr>
            </w:r>
          </w:p>
        </w:tc>
        <w:tc>
          <w:tcPr>
            <w:tcW w:w="2552" w:type="dxa"/>
            <w:tcBorders/>
            <w:shd w:color="auto" w:fill="auto" w:val="clear"/>
          </w:tcPr>
          <w:p>
            <w:pPr>
              <w:pStyle w:val="Normal"/>
              <w:widowControl w:val="false"/>
              <w:spacing w:lineRule="auto" w:line="240" w:before="0" w:after="0"/>
              <w:jc w:val="center"/>
              <w:rPr>
                <w:rFonts w:ascii="Courier New" w:hAnsi="Courier New" w:eastAsia="Times New Roman" w:cs="Courier New"/>
                <w:color w:val="000000"/>
                <w:sz w:val="20"/>
                <w:szCs w:val="20"/>
                <w:lang w:eastAsia="ru-RU"/>
              </w:rPr>
            </w:pPr>
            <w:bookmarkStart w:id="1" w:name="z87"/>
            <w:bookmarkEnd w:id="1"/>
            <w:r>
              <w:rPr>
                <w:rFonts w:eastAsia="Times New Roman" w:cs="Courier New" w:ascii="Courier New" w:hAnsi="Courier New"/>
                <w:color w:val="000000"/>
                <w:sz w:val="20"/>
                <w:szCs w:val="20"/>
                <w:lang w:eastAsia="ru-RU"/>
              </w:rPr>
              <w:t>"Бастауыш, негізгі орта, жалпы</w:t>
              <w:br/>
              <w:t>орта білім беру ұйымдарына</w:t>
              <w:br/>
              <w:t>денсаулығына байланысты ұзақ</w:t>
              <w:br/>
              <w:t>уақыт бойы бара алмайтын</w:t>
              <w:br/>
              <w:t>балаларды үйде жеке тегін</w:t>
              <w:br/>
              <w:t>оқытуды ұйымдастыру үшін</w:t>
              <w:br/>
              <w:t>құжаттар қабылдау"</w:t>
              <w:br/>
              <w:t>мемлекеттік көрсетілетін</w:t>
              <w:br/>
              <w:t>қызмет қағидасына</w:t>
              <w:br/>
              <w:t>1-қосымша</w:t>
            </w:r>
          </w:p>
        </w:tc>
      </w:tr>
    </w:tbl>
    <w:p>
      <w:pPr>
        <w:pStyle w:val="Normal"/>
        <w:spacing w:lineRule="auto" w:line="240" w:before="0" w:after="0"/>
        <w:rPr>
          <w:rFonts w:ascii="Times New Roman" w:hAnsi="Times New Roman" w:eastAsia="Times New Roman" w:cs="Times New Roman"/>
          <w:vanish/>
          <w:sz w:val="24"/>
          <w:szCs w:val="24"/>
          <w:lang w:eastAsia="ru-RU"/>
        </w:rPr>
      </w:pPr>
      <w:r>
        <w:rPr>
          <w:rFonts w:eastAsia="Times New Roman" w:cs="Times New Roman" w:ascii="Times New Roman" w:hAnsi="Times New Roman"/>
          <w:vanish/>
          <w:sz w:val="24"/>
          <w:szCs w:val="24"/>
          <w:lang w:eastAsia="ru-RU"/>
        </w:rPr>
      </w:r>
    </w:p>
    <w:tbl>
      <w:tblPr>
        <w:tblW w:w="10140" w:type="dxa"/>
        <w:jc w:val="left"/>
        <w:tblInd w:w="68" w:type="dxa"/>
        <w:tblLayout w:type="fixed"/>
        <w:tblCellMar>
          <w:top w:w="45" w:type="dxa"/>
          <w:left w:w="75" w:type="dxa"/>
          <w:bottom w:w="45" w:type="dxa"/>
          <w:right w:w="75" w:type="dxa"/>
        </w:tblCellMar>
        <w:tblLook w:val="04a0" w:noHBand="0" w:noVBand="1" w:firstColumn="1" w:lastRow="0" w:lastColumn="0" w:firstRow="1"/>
      </w:tblPr>
      <w:tblGrid>
        <w:gridCol w:w="395"/>
        <w:gridCol w:w="5668"/>
        <w:gridCol w:w="4077"/>
      </w:tblGrid>
      <w:tr>
        <w:trPr/>
        <w:tc>
          <w:tcPr>
            <w:tcW w:w="10140" w:type="dxa"/>
            <w:gridSpan w:val="3"/>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jc w:val="center"/>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қызметі стандарты</w:t>
            </w:r>
          </w:p>
        </w:tc>
      </w:tr>
      <w:tr>
        <w:trPr/>
        <w:tc>
          <w:tcPr>
            <w:tcW w:w="395"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1</w:t>
            </w:r>
          </w:p>
        </w:tc>
        <w:tc>
          <w:tcPr>
            <w:tcW w:w="5668"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Көрсетілетін қызметті берушінің атауы</w:t>
            </w:r>
          </w:p>
        </w:tc>
        <w:tc>
          <w:tcPr>
            <w:tcW w:w="4077"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"Бастауыш, негізгі орта, жалпы орта білім беру ұйымдары</w:t>
            </w:r>
          </w:p>
        </w:tc>
      </w:tr>
      <w:tr>
        <w:trPr/>
        <w:tc>
          <w:tcPr>
            <w:tcW w:w="395"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2</w:t>
            </w:r>
          </w:p>
        </w:tc>
        <w:tc>
          <w:tcPr>
            <w:tcW w:w="5668"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Мемлекеттік қызметті ұсыну тәсілдері (қолжеткізуарналары)</w:t>
            </w:r>
          </w:p>
        </w:tc>
        <w:tc>
          <w:tcPr>
            <w:tcW w:w="4077"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"Бастауыш, негізгі орта, жалпы орта білім беру ұйымдары;</w:t>
              <w:br/>
              <w:t>- "электронды үкіметтің" веб-порталы: www.egov.kz;</w:t>
            </w:r>
          </w:p>
        </w:tc>
      </w:tr>
      <w:tr>
        <w:trPr/>
        <w:tc>
          <w:tcPr>
            <w:tcW w:w="395"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3</w:t>
            </w:r>
          </w:p>
        </w:tc>
        <w:tc>
          <w:tcPr>
            <w:tcW w:w="5668"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Мемлекеттік қызмет көрсету мерзімі</w:t>
            </w:r>
          </w:p>
        </w:tc>
        <w:tc>
          <w:tcPr>
            <w:tcW w:w="4077"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Қызмет көрсету мерзімі – 2 жұмыс күні;</w:t>
              <w:br/>
              <w:t>Құжаттар топтамасын тапсыру үшін күтудің рұқсат етілген ең ұзақ уақыты – 15 ( он бес) минуттан аспайды.</w:t>
              <w:br/>
              <w:t>Көрсетілетін қызметті алушыға қызмет көрсетудің рұқсат етілген ең ұзақ уақыты – 15 ( он бес) минуттан аспайды.</w:t>
            </w:r>
          </w:p>
        </w:tc>
      </w:tr>
      <w:tr>
        <w:trPr/>
        <w:tc>
          <w:tcPr>
            <w:tcW w:w="395"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4</w:t>
            </w:r>
          </w:p>
        </w:tc>
        <w:tc>
          <w:tcPr>
            <w:tcW w:w="5668"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Мемлекеттік қызмет көрсетудің нысаны</w:t>
            </w:r>
          </w:p>
        </w:tc>
        <w:tc>
          <w:tcPr>
            <w:tcW w:w="4077"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Электрондық (ішінара автоматтандырылған)</w:t>
              <w:br/>
              <w:t>Қағаз түрінде</w:t>
            </w:r>
          </w:p>
        </w:tc>
      </w:tr>
      <w:tr>
        <w:trPr/>
        <w:tc>
          <w:tcPr>
            <w:tcW w:w="395"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5</w:t>
            </w:r>
          </w:p>
        </w:tc>
        <w:tc>
          <w:tcPr>
            <w:tcW w:w="5668"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Мемлекеттік қызметті көрсету нәтижесі</w:t>
            </w:r>
          </w:p>
        </w:tc>
        <w:tc>
          <w:tcPr>
            <w:tcW w:w="4077"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Мемлекеттік қызметті көрсету нәтижесі:</w:t>
              <w:br/>
              <w:t>1) құжаттарды қабылдау туралы қолхат (еркін нысанда);</w:t>
              <w:br/>
              <w:t>2) үйде жеке тегін оқыту туралы бұйрық.</w:t>
              <w:br/>
              <w:t>Мемлекеттік қызмет көрсету нысаны: электрондық және (немесе) қағаз түрінде ұсынылады.</w:t>
              <w:br/>
              <w:t>Порталда мемлекеттік қызметті көрсету нәтижесі электрондық құжат нысанында көрсетілетін қызметті алушының "жеке кабинетінде" жолданады және сақталады.</w:t>
            </w:r>
          </w:p>
        </w:tc>
      </w:tr>
      <w:tr>
        <w:trPr/>
        <w:tc>
          <w:tcPr>
            <w:tcW w:w="395"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6</w:t>
            </w:r>
          </w:p>
        </w:tc>
        <w:tc>
          <w:tcPr>
            <w:tcW w:w="5668"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077"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Мемлекеттік қызмет жеке тұлғаларға тегін көрсетіледі.</w:t>
            </w:r>
          </w:p>
        </w:tc>
      </w:tr>
      <w:tr>
        <w:trPr/>
        <w:tc>
          <w:tcPr>
            <w:tcW w:w="395"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7</w:t>
            </w:r>
          </w:p>
        </w:tc>
        <w:tc>
          <w:tcPr>
            <w:tcW w:w="5668"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Жұмыс кестесі</w:t>
            </w:r>
          </w:p>
        </w:tc>
        <w:tc>
          <w:tcPr>
            <w:tcW w:w="4077"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Қызмет беруші: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09.00-ден 18.30-ға дейін.</w:t>
              <w:br/>
              <w:t>Өтініш қабылдау және нәтижесін беру сағат 13.00-ден 14.30-ға дейінгі түскі үзіліспен сағат 09.00-ден 17.30-ға дейін атқарылады.</w:t>
              <w:br/>
              <w:t>Алдын ала жазылу және жеделдетілген қызмет көрсету көзделмеген.</w:t>
              <w:br/>
              <w:t>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жағдайда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w:t>
            </w:r>
            <w:r>
              <w:fldChar w:fldCharType="begin"/>
            </w:r>
            <w:r>
              <w:rPr>
                <w:sz w:val="20"/>
                <w:spacing w:val="2"/>
                <w:u w:val="single"/>
                <w:szCs w:val="20"/>
                <w:rFonts w:eastAsia="Times New Roman" w:cs="Courier New" w:ascii="Courier New" w:hAnsi="Courier New"/>
                <w:color w:val="073A5E"/>
                <w:lang w:eastAsia="ru-RU"/>
              </w:rPr>
              <w:instrText> HYPERLINK "http://adilet.zan.kz/kaz/docs/Z010000267_" \l "z5"</w:instrText>
            </w:r>
            <w:r>
              <w:rPr>
                <w:sz w:val="20"/>
                <w:spacing w:val="2"/>
                <w:u w:val="single"/>
                <w:szCs w:val="20"/>
                <w:rFonts w:eastAsia="Times New Roman" w:cs="Courier New" w:ascii="Courier New" w:hAnsi="Courier New"/>
                <w:color w:val="073A5E"/>
                <w:lang w:eastAsia="ru-RU"/>
              </w:rPr>
              <w:fldChar w:fldCharType="separate"/>
            </w:r>
            <w:r>
              <w:rPr>
                <w:rFonts w:eastAsia="Times New Roman" w:cs="Courier New" w:ascii="Courier New" w:hAnsi="Courier New"/>
                <w:color w:val="073A5E"/>
                <w:spacing w:val="2"/>
                <w:sz w:val="20"/>
                <w:szCs w:val="20"/>
                <w:u w:val="single"/>
                <w:lang w:eastAsia="ru-RU"/>
              </w:rPr>
              <w:t>5-бабына</w:t>
            </w:r>
            <w:r>
              <w:rPr>
                <w:sz w:val="20"/>
                <w:spacing w:val="2"/>
                <w:u w:val="single"/>
                <w:szCs w:val="20"/>
                <w:rFonts w:eastAsia="Times New Roman" w:cs="Courier New" w:ascii="Courier New" w:hAnsi="Courier New"/>
                <w:color w:val="073A5E"/>
                <w:lang w:eastAsia="ru-RU"/>
              </w:rPr>
              <w:fldChar w:fldCharType="end"/>
            </w:r>
            <w:r>
              <w:rPr>
                <w:rFonts w:eastAsia="Times New Roman" w:cs="Courier New" w:ascii="Courier New" w:hAnsi="Courier New"/>
                <w:color w:val="000000"/>
                <w:spacing w:val="2"/>
                <w:sz w:val="20"/>
                <w:szCs w:val="20"/>
                <w:lang w:eastAsia="ru-RU"/>
              </w:rPr>
              <w:t> сәйкес өтініштер қабылдау және мемлекеттік көрсетілетін қызмет нәтижесін беру келесі жұмыс күні жүзеге асырылады).</w:t>
              <w:br/>
              <w:t>Мемлекеттік қызмет көрсету орындарының мекенжайлары:</w:t>
              <w:br/>
              <w:t>1) көрсетілетін қызметті берушінің интернет-ресурсы;</w:t>
              <w:br/>
              <w:t>2) www.egov.kz.</w:t>
            </w:r>
          </w:p>
        </w:tc>
      </w:tr>
      <w:tr>
        <w:trPr/>
        <w:tc>
          <w:tcPr>
            <w:tcW w:w="395"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8</w:t>
            </w:r>
          </w:p>
        </w:tc>
        <w:tc>
          <w:tcPr>
            <w:tcW w:w="5668"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Мемлекеттік қызмет көрсету үшін қажетті құжаттар тізбесі</w:t>
            </w:r>
          </w:p>
        </w:tc>
        <w:tc>
          <w:tcPr>
            <w:tcW w:w="4077"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Көрсетілетін қызметті алушы көрсетілетін қызметті берушіге жүгінген кезде:</w:t>
              <w:br/>
              <w:t>1) өтініш (еркін нысанда);</w:t>
              <w:br/>
              <w:t>2) үйде оқыту бойынша ұсынымдармен коса дәрігерлік-консультациялық комиссияның қорытындысы.</w:t>
              <w:br/>
              <w:t>Көрсетілетін қызметті алушы портал арқылы көрсетілетін қызметті берушіге жүгінген кезде:</w:t>
              <w:br/>
              <w:t>1) өтініш (еркін нысанда);</w:t>
              <w:br/>
              <w:t>2) үйде оқыту бойынша ұсынымдармен коса дәрігерлік-консультациялық комиссияның қорытындысы.</w:t>
              <w:br/>
              <w:t>Көрсетілетін қызметті алушылардан ақпараттық жүйелерден алуға болатын құжаттарды талап етуге жол берілмейді.</w:t>
              <w:br/>
              <w:t>Көрсетілген қызметті беруші мемлекеттік қызметтерді көрсету кезінде ақпараттық жүйелердегі заңмен қорғалатын құпиялардың қатарына кіретін мәліметтерді пайдалануға көрсетілетін қызметтерді алушының келісімін, егер Қазақстан Республикасының заңдарында өзгеше көзделмесе, алады.</w:t>
            </w:r>
          </w:p>
        </w:tc>
      </w:tr>
      <w:tr>
        <w:trPr/>
        <w:tc>
          <w:tcPr>
            <w:tcW w:w="395"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9</w:t>
            </w:r>
          </w:p>
        </w:tc>
        <w:tc>
          <w:tcPr>
            <w:tcW w:w="5668"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Қазақстан Республикасының заңнамасында белгіленген мемлекеттік қызмет көрсетуден бас тарту үшін негіздер</w:t>
            </w:r>
          </w:p>
        </w:tc>
        <w:tc>
          <w:tcPr>
            <w:tcW w:w="4077"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Көрсетілетін қызметті алу үшін көрсетілетін қызметті алушы құжаттардың толық емес тізбесін және (немесе) қолданылу мерзімі өтіп кеткен құжаттарды ұсынған жағдайларда, көрсетілетін қызметті беруші өтініштерді қабылдаудан бас тартады және осы мемлекеттік көрсетілетін қызмет қағидаларының 3-қосымшасына сәйкес нысан бойынша құжаттарды қабылдаудан бас тарту туралы хабарлама береді.</w:t>
            </w:r>
          </w:p>
        </w:tc>
      </w:tr>
      <w:tr>
        <w:trPr/>
        <w:tc>
          <w:tcPr>
            <w:tcW w:w="395"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10</w:t>
            </w:r>
          </w:p>
        </w:tc>
        <w:tc>
          <w:tcPr>
            <w:tcW w:w="5668"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Мемлекеттік қызметті, оның ішінд еэлектрондық нысанда және Мемлекеттік корпорация арқылы көрсету ерекшеліктері ескеріле отырып қойылатын өзге де талаптар</w:t>
            </w:r>
          </w:p>
        </w:tc>
        <w:tc>
          <w:tcPr>
            <w:tcW w:w="4077"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Көрсетілетін қызметті алушы мемлекеттік қызмет көрсету тәртібі және жағдайы туралы ақпаратты мемлекеттік қызмет көрсету мәселесі бойынша бірыңғай байланыс орталығы арқылы алу мүмкіндігіне ие.</w:t>
              <w:br/>
              <w:t>Көрсетілетін қызметті берушінің мемлекеттік қызметті көрсету мәселелері бойынша ақпараттық қызметінің байланыс телефондары Министрліктің www.edu.gov.kz интернет-ресурсында "Мемлекеттік көрсетілетін қызметтер" бөлімінде орналастырылған. Мемлекеттік қызмет көрсету мәселелері бойынша Бірыңғай байланыс орталығы: 8-800-080-7777, 1414.</w:t>
              <w:br/>
              <w:t>Көрсетілетін қызметті алушының ЭЦҚ болған жағдайда Мемлекеттік көрсетілетін қызметті портал арқылы электрондық нысанда алуғамүмкіндігі бар.</w:t>
              <w:br/>
              <w:t>Көрсетілетін қызметті алушының мемлекеттік қызметті көрсету тәртібі мен мәртебесі туралы ақпаратты қашықтықтан қолжеткізу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br/>
              <w:t>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бір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сұрау салуы.</w:t>
            </w:r>
          </w:p>
        </w:tc>
      </w:tr>
    </w:tbl>
    <w:p>
      <w:pPr>
        <w:pStyle w:val="Normal"/>
        <w:spacing w:lineRule="auto" w:line="240" w:before="0" w:after="0"/>
        <w:rPr>
          <w:rFonts w:ascii="Times New Roman" w:hAnsi="Times New Roman" w:eastAsia="Times New Roman" w:cs="Times New Roman"/>
          <w:vanish/>
          <w:sz w:val="24"/>
          <w:szCs w:val="24"/>
          <w:lang w:eastAsia="ru-RU"/>
        </w:rPr>
      </w:pPr>
      <w:r>
        <w:rPr>
          <w:rFonts w:eastAsia="Times New Roman" w:cs="Times New Roman" w:ascii="Times New Roman" w:hAnsi="Times New Roman"/>
          <w:vanish/>
          <w:sz w:val="24"/>
          <w:szCs w:val="24"/>
          <w:lang w:eastAsia="ru-RU"/>
        </w:rPr>
      </w:r>
    </w:p>
    <w:tbl>
      <w:tblPr>
        <w:tblW w:w="10564" w:type="dxa"/>
        <w:jc w:val="left"/>
        <w:tblInd w:w="75" w:type="dxa"/>
        <w:tblLayout w:type="fixed"/>
        <w:tblCellMar>
          <w:top w:w="45" w:type="dxa"/>
          <w:left w:w="75" w:type="dxa"/>
          <w:bottom w:w="45" w:type="dxa"/>
          <w:right w:w="75" w:type="dxa"/>
        </w:tblCellMar>
        <w:tblLook w:val="04a0" w:noHBand="0" w:noVBand="1" w:firstColumn="1" w:lastRow="0" w:lastColumn="0" w:firstRow="1"/>
      </w:tblPr>
      <w:tblGrid>
        <w:gridCol w:w="5604"/>
        <w:gridCol w:w="4959"/>
      </w:tblGrid>
      <w:tr>
        <w:trPr/>
        <w:tc>
          <w:tcPr>
            <w:tcW w:w="5604" w:type="dxa"/>
            <w:tcBorders/>
            <w:shd w:color="auto" w:fill="auto" w:val="clear"/>
          </w:tcPr>
          <w:p>
            <w:pPr>
              <w:pStyle w:val="Normal"/>
              <w:widowControl w:val="false"/>
              <w:spacing w:lineRule="auto" w:line="240" w:before="0" w:after="0"/>
              <w:jc w:val="center"/>
              <w:rPr>
                <w:rFonts w:ascii="Courier New" w:hAnsi="Courier New" w:eastAsia="Times New Roman" w:cs="Courier New"/>
                <w:color w:val="000000"/>
                <w:sz w:val="20"/>
                <w:szCs w:val="20"/>
                <w:lang w:eastAsia="ru-RU"/>
              </w:rPr>
            </w:pPr>
            <w:r>
              <w:rPr>
                <w:rFonts w:eastAsia="Times New Roman" w:cs="Courier New" w:ascii="Courier New" w:hAnsi="Courier New"/>
                <w:color w:val="000000"/>
                <w:sz w:val="20"/>
                <w:szCs w:val="20"/>
                <w:lang w:eastAsia="ru-RU"/>
              </w:rPr>
            </w:r>
          </w:p>
        </w:tc>
        <w:tc>
          <w:tcPr>
            <w:tcW w:w="4959" w:type="dxa"/>
            <w:tcBorders/>
            <w:shd w:color="auto" w:fill="auto" w:val="clear"/>
          </w:tcPr>
          <w:p>
            <w:pPr>
              <w:pStyle w:val="Normal"/>
              <w:widowControl w:val="false"/>
              <w:spacing w:lineRule="auto" w:line="240" w:before="0" w:after="0"/>
              <w:ind w:left="-216" w:firstLine="216"/>
              <w:jc w:val="center"/>
              <w:rPr>
                <w:rFonts w:ascii="Courier New" w:hAnsi="Courier New" w:eastAsia="Times New Roman" w:cs="Courier New"/>
                <w:color w:val="000000"/>
                <w:sz w:val="20"/>
                <w:szCs w:val="20"/>
                <w:lang w:eastAsia="ru-RU"/>
              </w:rPr>
            </w:pPr>
            <w:bookmarkStart w:id="2" w:name="z88"/>
            <w:bookmarkEnd w:id="2"/>
            <w:r>
              <w:rPr>
                <w:rFonts w:eastAsia="Times New Roman" w:cs="Courier New" w:ascii="Courier New" w:hAnsi="Courier New"/>
                <w:color w:val="000000"/>
                <w:sz w:val="20"/>
                <w:szCs w:val="20"/>
                <w:lang w:eastAsia="ru-RU"/>
              </w:rPr>
              <w:t>"Бастауыш, негізгі орта, жалпы</w:t>
              <w:br/>
              <w:t>орта білім беру ұйымдарына</w:t>
              <w:br/>
              <w:t>денсаулығына байланысты ұзақ</w:t>
              <w:br/>
              <w:t>уақыт бойы бара алмайтын</w:t>
              <w:br/>
              <w:t>балаларды үйде жеке тегін</w:t>
              <w:br/>
              <w:t>оқытуды ұйымдастыру үшін</w:t>
              <w:br/>
              <w:t>құжаттар қабылдау"</w:t>
              <w:br/>
              <w:t>мемлекеттік көрсетілетін</w:t>
              <w:br/>
              <w:t>қызмет қағидасына</w:t>
              <w:br/>
              <w:t>2-қосымша</w:t>
            </w:r>
          </w:p>
        </w:tc>
      </w:tr>
      <w:tr>
        <w:trPr/>
        <w:tc>
          <w:tcPr>
            <w:tcW w:w="5604" w:type="dxa"/>
            <w:tcBorders/>
            <w:shd w:color="auto" w:fill="auto" w:val="clear"/>
          </w:tcPr>
          <w:p>
            <w:pPr>
              <w:pStyle w:val="Normal"/>
              <w:widowControl w:val="false"/>
              <w:spacing w:lineRule="auto" w:line="240" w:before="0" w:after="0"/>
              <w:jc w:val="center"/>
              <w:rPr>
                <w:rFonts w:ascii="Courier New" w:hAnsi="Courier New" w:eastAsia="Times New Roman" w:cs="Courier New"/>
                <w:color w:val="000000"/>
                <w:sz w:val="20"/>
                <w:szCs w:val="20"/>
                <w:lang w:eastAsia="ru-RU"/>
              </w:rPr>
            </w:pPr>
            <w:r>
              <w:rPr>
                <w:rFonts w:eastAsia="Times New Roman" w:cs="Courier New" w:ascii="Courier New" w:hAnsi="Courier New"/>
                <w:color w:val="000000"/>
                <w:sz w:val="20"/>
                <w:szCs w:val="20"/>
                <w:lang w:eastAsia="ru-RU"/>
              </w:rPr>
            </w:r>
          </w:p>
        </w:tc>
        <w:tc>
          <w:tcPr>
            <w:tcW w:w="4959" w:type="dxa"/>
            <w:tcBorders/>
            <w:shd w:color="auto" w:fill="auto" w:val="clear"/>
          </w:tcPr>
          <w:p>
            <w:pPr>
              <w:pStyle w:val="Normal"/>
              <w:widowControl w:val="false"/>
              <w:spacing w:lineRule="auto" w:line="240" w:before="0" w:after="0"/>
              <w:jc w:val="center"/>
              <w:rPr>
                <w:rFonts w:ascii="Courier New" w:hAnsi="Courier New" w:eastAsia="Times New Roman" w:cs="Courier New"/>
                <w:color w:val="000000"/>
                <w:sz w:val="20"/>
                <w:szCs w:val="20"/>
                <w:lang w:eastAsia="ru-RU"/>
              </w:rPr>
            </w:pPr>
            <w:r>
              <w:rPr>
                <w:rFonts w:eastAsia="Times New Roman" w:cs="Courier New" w:ascii="Courier New" w:hAnsi="Courier New"/>
                <w:color w:val="000000"/>
                <w:sz w:val="20"/>
                <w:szCs w:val="20"/>
                <w:lang w:eastAsia="ru-RU"/>
              </w:rPr>
              <w:t>Нысаны</w:t>
            </w:r>
          </w:p>
        </w:tc>
      </w:tr>
    </w:tbl>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(Тегі, аты, әкесінің аты (болған кезде)</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немесе ұйымның атауы</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көрсетілетін қызметті алушы) ________________</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(көрсетілетін қызметті алушының мекенжайы)</w:t>
      </w:r>
    </w:p>
    <w:p>
      <w:pPr>
        <w:pStyle w:val="Normal"/>
        <w:numPr>
          <w:ilvl w:val="0"/>
          <w:numId w:val="0"/>
        </w:numPr>
        <w:shd w:val="clear" w:color="auto" w:fill="FFFFFF"/>
        <w:spacing w:lineRule="atLeast" w:line="390" w:before="225" w:after="135"/>
        <w:textAlignment w:val="baseline"/>
        <w:outlineLvl w:val="2"/>
        <w:rPr>
          <w:rFonts w:ascii="Courier New" w:hAnsi="Courier New" w:eastAsia="Times New Roman" w:cs="Courier New"/>
          <w:color w:val="1E1E1E"/>
          <w:sz w:val="32"/>
          <w:szCs w:val="32"/>
          <w:lang w:eastAsia="ru-RU"/>
        </w:rPr>
      </w:pPr>
      <w:r>
        <w:rPr>
          <w:rFonts w:eastAsia="Times New Roman" w:cs="Courier New" w:ascii="Courier New" w:hAnsi="Courier New"/>
          <w:color w:val="1E1E1E"/>
          <w:sz w:val="32"/>
          <w:szCs w:val="32"/>
          <w:lang w:eastAsia="ru-RU"/>
        </w:rPr>
        <w:t>___________________________________________________________________________ [МО атауы]</w:t>
      </w:r>
    </w:p>
    <w:p>
      <w:pPr>
        <w:pStyle w:val="Normal"/>
        <w:numPr>
          <w:ilvl w:val="0"/>
          <w:numId w:val="0"/>
        </w:numPr>
        <w:shd w:val="clear" w:color="auto" w:fill="FFFFFF"/>
        <w:spacing w:lineRule="atLeast" w:line="390" w:before="225" w:after="135"/>
        <w:textAlignment w:val="baseline"/>
        <w:outlineLvl w:val="2"/>
        <w:rPr>
          <w:rFonts w:ascii="Courier New" w:hAnsi="Courier New" w:eastAsia="Times New Roman" w:cs="Courier New"/>
          <w:color w:val="1E1E1E"/>
          <w:sz w:val="32"/>
          <w:szCs w:val="32"/>
          <w:lang w:eastAsia="ru-RU"/>
        </w:rPr>
      </w:pPr>
      <w:r>
        <w:rPr>
          <w:rFonts w:eastAsia="Times New Roman" w:cs="Courier New" w:ascii="Courier New" w:hAnsi="Courier New"/>
          <w:color w:val="1E1E1E"/>
          <w:sz w:val="32"/>
          <w:szCs w:val="32"/>
          <w:lang w:eastAsia="ru-RU"/>
        </w:rPr>
        <w:t>Бас тарту туралы ХАБАРЛАМА</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Құрметті: [Оқушының аты-жөні]</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[Білім беру ұйымының атауы], [сынып, оқу тілі] оқуға қабылдау үшін құжаттар ҚАБЫЛДАНБАЙДЫ.</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Себебі_______________________________________________________________</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Түсіндіру үшін қабылдау коммисиясына [білім беру ұйымының атауы] хабарласуларыңызды сұраймыз</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Мекенжай____________________</w:t>
      </w:r>
    </w:p>
    <w:tbl>
      <w:tblPr>
        <w:tblW w:w="9856" w:type="dxa"/>
        <w:jc w:val="left"/>
        <w:tblInd w:w="75" w:type="dxa"/>
        <w:tblLayout w:type="fixed"/>
        <w:tblCellMar>
          <w:top w:w="45" w:type="dxa"/>
          <w:left w:w="75" w:type="dxa"/>
          <w:bottom w:w="45" w:type="dxa"/>
          <w:right w:w="75" w:type="dxa"/>
        </w:tblCellMar>
        <w:tblLook w:val="04a0" w:noHBand="0" w:noVBand="1" w:firstColumn="1" w:lastRow="0" w:lastColumn="0" w:firstRow="1"/>
      </w:tblPr>
      <w:tblGrid>
        <w:gridCol w:w="6453"/>
        <w:gridCol w:w="3402"/>
      </w:tblGrid>
      <w:tr>
        <w:trPr/>
        <w:tc>
          <w:tcPr>
            <w:tcW w:w="6453" w:type="dxa"/>
            <w:tcBorders/>
            <w:shd w:color="auto" w:fill="auto" w:val="clear"/>
          </w:tcPr>
          <w:p>
            <w:pPr>
              <w:pStyle w:val="Normal"/>
              <w:widowControl w:val="false"/>
              <w:spacing w:lineRule="auto" w:line="240" w:before="0" w:after="0"/>
              <w:jc w:val="center"/>
              <w:rPr>
                <w:rFonts w:ascii="Courier New" w:hAnsi="Courier New" w:eastAsia="Times New Roman" w:cs="Courier New"/>
                <w:color w:val="000000"/>
                <w:sz w:val="20"/>
                <w:szCs w:val="20"/>
                <w:lang w:eastAsia="ru-RU"/>
              </w:rPr>
            </w:pPr>
            <w:r>
              <w:rPr>
                <w:rFonts w:eastAsia="Times New Roman" w:cs="Courier New" w:ascii="Courier New" w:hAnsi="Courier New"/>
                <w:color w:val="000000"/>
                <w:sz w:val="20"/>
                <w:szCs w:val="20"/>
                <w:lang w:eastAsia="ru-RU"/>
              </w:rPr>
            </w:r>
          </w:p>
        </w:tc>
        <w:tc>
          <w:tcPr>
            <w:tcW w:w="3402" w:type="dxa"/>
            <w:tcBorders/>
            <w:shd w:color="auto" w:fill="auto" w:val="clear"/>
          </w:tcPr>
          <w:p>
            <w:pPr>
              <w:pStyle w:val="Normal"/>
              <w:widowControl w:val="false"/>
              <w:spacing w:lineRule="auto" w:line="240" w:before="0" w:after="0"/>
              <w:jc w:val="center"/>
              <w:rPr>
                <w:rFonts w:ascii="Courier New" w:hAnsi="Courier New" w:eastAsia="Times New Roman" w:cs="Courier New"/>
                <w:color w:val="000000"/>
                <w:sz w:val="20"/>
                <w:szCs w:val="20"/>
                <w:lang w:eastAsia="ru-RU"/>
              </w:rPr>
            </w:pPr>
            <w:bookmarkStart w:id="3" w:name="z90"/>
            <w:bookmarkEnd w:id="3"/>
            <w:r>
              <w:rPr>
                <w:rFonts w:eastAsia="Times New Roman" w:cs="Courier New" w:ascii="Courier New" w:hAnsi="Courier New"/>
                <w:color w:val="000000"/>
                <w:sz w:val="20"/>
                <w:szCs w:val="20"/>
                <w:lang w:eastAsia="ru-RU"/>
              </w:rPr>
              <w:t>"Бастауыш, негізгі орта, жалпы</w:t>
              <w:br/>
              <w:t>орта білім беру ұйымдарына</w:t>
              <w:br/>
              <w:t>денсаулығына байланысты ұзақ</w:t>
              <w:br/>
              <w:t>уақыт бойы бара алмайтын</w:t>
              <w:br/>
              <w:t>балаларды үйде жеке тегін</w:t>
              <w:br/>
              <w:t>оқытуды ұйымдастыру үшін</w:t>
              <w:br/>
              <w:t>құжаттар қабылдау"</w:t>
              <w:br/>
              <w:t>мемлекеттік көрсетілетін</w:t>
              <w:br/>
              <w:t>қызмет қағидасына</w:t>
              <w:br/>
              <w:t>3-қосымша</w:t>
            </w:r>
            <w:bookmarkStart w:id="4" w:name="_GoBack"/>
            <w:bookmarkEnd w:id="4"/>
          </w:p>
        </w:tc>
      </w:tr>
    </w:tbl>
    <w:p>
      <w:pPr>
        <w:pStyle w:val="Normal"/>
        <w:numPr>
          <w:ilvl w:val="0"/>
          <w:numId w:val="0"/>
        </w:numPr>
        <w:shd w:val="clear" w:color="auto" w:fill="FFFFFF"/>
        <w:spacing w:lineRule="atLeast" w:line="390" w:before="225" w:after="135"/>
        <w:textAlignment w:val="baseline"/>
        <w:outlineLvl w:val="2"/>
        <w:rPr>
          <w:rFonts w:ascii="Courier New" w:hAnsi="Courier New" w:eastAsia="Times New Roman" w:cs="Courier New"/>
          <w:color w:val="1E1E1E"/>
          <w:sz w:val="32"/>
          <w:szCs w:val="32"/>
          <w:lang w:eastAsia="ru-RU"/>
        </w:rPr>
      </w:pPr>
      <w:r>
        <w:rPr>
          <w:rFonts w:eastAsia="Times New Roman" w:cs="Courier New" w:ascii="Courier New" w:hAnsi="Courier New"/>
          <w:color w:val="1E1E1E"/>
          <w:sz w:val="32"/>
          <w:szCs w:val="32"/>
          <w:lang w:eastAsia="ru-RU"/>
        </w:rPr>
        <w:t>________________________________________________________________________ [МО атауы]</w:t>
      </w:r>
    </w:p>
    <w:p>
      <w:pPr>
        <w:pStyle w:val="Normal"/>
        <w:numPr>
          <w:ilvl w:val="0"/>
          <w:numId w:val="0"/>
        </w:numPr>
        <w:shd w:val="clear" w:color="auto" w:fill="FFFFFF"/>
        <w:spacing w:lineRule="atLeast" w:line="390" w:before="225" w:after="135"/>
        <w:textAlignment w:val="baseline"/>
        <w:outlineLvl w:val="2"/>
        <w:rPr>
          <w:rFonts w:ascii="Courier New" w:hAnsi="Courier New" w:eastAsia="Times New Roman" w:cs="Courier New"/>
          <w:color w:val="1E1E1E"/>
          <w:sz w:val="32"/>
          <w:szCs w:val="32"/>
          <w:lang w:eastAsia="ru-RU"/>
        </w:rPr>
      </w:pPr>
      <w:r>
        <w:rPr>
          <w:rFonts w:eastAsia="Times New Roman" w:cs="Courier New" w:ascii="Courier New" w:hAnsi="Courier New"/>
          <w:color w:val="1E1E1E"/>
          <w:sz w:val="32"/>
          <w:szCs w:val="32"/>
          <w:lang w:eastAsia="ru-RU"/>
        </w:rPr>
        <w:t>Құжаттарды қабылдау және оқуға қабылдау туралы хабарлама</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[білім беру ұйымының атауы]</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Құрметті: [Оқушының аты-жөні]</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Құжаттар [білім беру ұйымының атауы] қабылданды. Сіз [күні] № [бұйрық нөмірі] бұйрығына сәйкес [сынып, әдебиет, оқу тілі] қабылдандыңыз.</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Сізден [мектеп атауы] баруыңызды сұраймыз_____________________</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Мекенжай____________________</w:t>
      </w:r>
    </w:p>
    <w:p>
      <w:pPr>
        <w:pStyle w:val="Normal"/>
        <w:widowControl/>
        <w:bidi w:val="0"/>
        <w:spacing w:lineRule="auto" w:line="276" w:before="0" w:after="200"/>
        <w:jc w:val="left"/>
        <w:rPr/>
      </w:pPr>
      <w:r>
        <w:rPr/>
      </w:r>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swiss"/>
    <w:pitch w:val="variable"/>
  </w:font>
  <w:font w:name="Courier New">
    <w:charset w:val="01"/>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3">
    <w:name w:val="Heading 3"/>
    <w:basedOn w:val="Normal"/>
    <w:link w:val="30"/>
    <w:uiPriority w:val="9"/>
    <w:qFormat/>
    <w:rsid w:val="003a60a0"/>
    <w:pPr>
      <w:spacing w:lineRule="auto" w:line="240" w:beforeAutospacing="1" w:afterAutospacing="1"/>
      <w:outlineLvl w:val="2"/>
    </w:pPr>
    <w:rPr>
      <w:rFonts w:ascii="Times New Roman" w:hAnsi="Times New Roman" w:eastAsia="Times New Roman" w:cs="Times New Roman"/>
      <w:b/>
      <w:bCs/>
      <w:sz w:val="27"/>
      <w:szCs w:val="27"/>
      <w:lang w:eastAsia="ru-RU"/>
    </w:rPr>
  </w:style>
  <w:style w:type="character" w:styleId="DefaultParagraphFont" w:default="1">
    <w:name w:val="Default Paragraph Font"/>
    <w:uiPriority w:val="1"/>
    <w:semiHidden/>
    <w:unhideWhenUsed/>
    <w:qFormat/>
    <w:rPr/>
  </w:style>
  <w:style w:type="character" w:styleId="3" w:customStyle="1">
    <w:name w:val="Заголовок 3 Знак"/>
    <w:basedOn w:val="DefaultParagraphFont"/>
    <w:link w:val="3"/>
    <w:uiPriority w:val="9"/>
    <w:qFormat/>
    <w:rsid w:val="003a60a0"/>
    <w:rPr>
      <w:rFonts w:ascii="Times New Roman" w:hAnsi="Times New Roman" w:eastAsia="Times New Roman" w:cs="Times New Roman"/>
      <w:b/>
      <w:bCs/>
      <w:sz w:val="27"/>
      <w:szCs w:val="27"/>
      <w:lang w:eastAsia="ru-RU"/>
    </w:rPr>
  </w:style>
  <w:style w:type="character" w:styleId="InternetLink">
    <w:name w:val="Hyperlink"/>
    <w:basedOn w:val="DefaultParagraphFont"/>
    <w:uiPriority w:val="99"/>
    <w:semiHidden/>
    <w:unhideWhenUsed/>
    <w:rsid w:val="003a60a0"/>
    <w:rPr>
      <w:color w:val="0000FF"/>
      <w:u w:val="single"/>
    </w:rPr>
  </w:style>
  <w:style w:type="paragraph" w:styleId="Heading">
    <w:name w:val="Heading"/>
    <w:basedOn w:val="Normal"/>
    <w:next w:val="TextBody"/>
    <w:qFormat/>
    <w:pPr>
      <w:keepNext w:val="true"/>
      <w:spacing w:before="240" w:after="120"/>
    </w:pPr>
    <w:rPr>
      <w:rFonts w:ascii="Liberation Sans" w:hAnsi="Liberation Sans" w:eastAsia="Noto Sans SC Regular" w:cs="Noto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lang w:val="zxx" w:eastAsia="zxx" w:bidi="zxx"/>
    </w:rPr>
  </w:style>
  <w:style w:type="paragraph" w:styleId="NormalWeb">
    <w:name w:val="Normal (Web)"/>
    <w:basedOn w:val="Normal"/>
    <w:uiPriority w:val="99"/>
    <w:unhideWhenUsed/>
    <w:qFormat/>
    <w:rsid w:val="003a60a0"/>
    <w:pPr>
      <w:spacing w:lineRule="auto" w:line="240" w:beforeAutospacing="1" w:afterAutospacing="1"/>
    </w:pPr>
    <w:rPr>
      <w:rFonts w:ascii="Times New Roman" w:hAnsi="Times New Roman" w:eastAsia="Times New Roman" w:cs="Times New Roman"/>
      <w:sz w:val="24"/>
      <w:szCs w:val="24"/>
      <w:lang w:eastAsia="ru-RU"/>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1949</Words>
  <Characters>11110</Characters>
  <CharactersWithSpaces>13033</CharactersWithSpaces>
  <Paragraphs>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2020-09-15T06:40:00Z</dcterms:created>
  <dc:creator>1</dc:creator>
  <dc:description/>
  <dc:language>en-US</dc:language>
  <cp:lastModifiedBy>1</cp:lastModifiedBy>
  <dcterms:modified xsi:type="dcterms:W3CDTF">2020-09-15T06:44:00Z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