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  <w:r>
        <w:rPr>
          <w:rFonts w:cs="Arial" w:ascii="Arial" w:hAnsi="Arial"/>
          <w:vanish/>
          <w:color w:val="444444"/>
          <w:sz w:val="20"/>
          <w:szCs w:val="20"/>
        </w:rPr>
      </w:r>
    </w:p>
    <w:p>
      <w:pPr>
        <w:pStyle w:val="NormalWeb"/>
        <w:tabs>
          <w:tab w:val="clear" w:pos="708"/>
          <w:tab w:val="left" w:pos="2145" w:leader="none"/>
        </w:tabs>
        <w:spacing w:beforeAutospacing="0" w:before="0" w:afterAutospacing="0" w:after="36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cs="Courier New" w:ascii="Courier New" w:hAnsi="Courier New"/>
          <w:color w:val="000000"/>
          <w:spacing w:val="2"/>
          <w:sz w:val="20"/>
          <w:szCs w:val="20"/>
        </w:rPr>
      </w:r>
    </w:p>
    <w:p>
      <w:pPr>
        <w:pStyle w:val="Normal"/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  <w:r>
        <w:rPr>
          <w:rFonts w:cs="Arial" w:ascii="Arial" w:hAnsi="Arial"/>
          <w:vanish/>
          <w:color w:val="444444"/>
          <w:sz w:val="20"/>
          <w:szCs w:val="20"/>
        </w:rPr>
      </w:r>
    </w:p>
    <w:tbl>
      <w:tblPr>
        <w:tblW w:w="11415" w:type="dxa"/>
        <w:jc w:val="left"/>
        <w:tblInd w:w="75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8419"/>
        <w:gridCol w:w="2995"/>
      </w:tblGrid>
      <w:tr>
        <w:trPr/>
        <w:tc>
          <w:tcPr>
            <w:tcW w:w="84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bookmarkStart w:id="0" w:name="z215"/>
            <w:bookmarkEnd w:id="0"/>
            <w:r>
              <w:rPr>
                <w:sz w:val="20"/>
                <w:szCs w:val="20"/>
              </w:rPr>
              <w:t>Приложение 4</w:t>
              <w:br/>
              <w:t>Правилам оказания</w:t>
              <w:br/>
              <w:t>государственных услуг</w:t>
              <w:br/>
              <w:t>в сфере дошкольного образования</w:t>
            </w:r>
          </w:p>
        </w:tc>
      </w:tr>
    </w:tbl>
    <w:p>
      <w:pPr>
        <w:pStyle w:val="Normal"/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  <w:r>
        <w:rPr>
          <w:rFonts w:cs="Arial" w:ascii="Arial" w:hAnsi="Arial"/>
          <w:vanish/>
          <w:color w:val="444444"/>
          <w:sz w:val="20"/>
          <w:szCs w:val="20"/>
        </w:rPr>
      </w:r>
    </w:p>
    <w:tbl>
      <w:tblPr>
        <w:tblW w:w="11274" w:type="dxa"/>
        <w:jc w:val="left"/>
        <w:tblInd w:w="68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394"/>
        <w:gridCol w:w="4866"/>
        <w:gridCol w:w="6014"/>
      </w:tblGrid>
      <w:tr>
        <w:trPr/>
        <w:tc>
          <w:tcPr>
            <w:tcW w:w="1127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jc w:val="center"/>
              <w:textAlignment w:val="baseline"/>
              <w:rPr>
                <w:rFonts w:ascii="Courier New" w:hAnsi="Courier New" w:cs="Courier New"/>
                <w:b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color w:val="000000"/>
                <w:spacing w:val="2"/>
                <w:sz w:val="20"/>
                <w:szCs w:val="20"/>
              </w:rP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Наименование услугодателя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Дошкольные организации всех видов (далее –услугодатель)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Способы предоставления государственной услуги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Сроки оказания государственной услуги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30 минут.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Электронная и (или) бумажная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Государственная услуга физическим лицам оказывается бесплатно.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График работы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  <w:br/>
            </w:r>
            <w:bookmarkStart w:id="1" w:name="z217"/>
            <w:bookmarkEnd w:id="1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  <w:br/>
            </w:r>
            <w:bookmarkStart w:id="2" w:name="z218"/>
            <w:bookmarkEnd w:id="2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Государственная услуга оказывается в порядке очереди без предварительной записи и ускоренного обслуживания;</w:t>
              <w:br/>
            </w:r>
            <w:bookmarkStart w:id="3" w:name="z219"/>
            <w:bookmarkEnd w:id="3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  <w:br/>
            </w:r>
            <w:bookmarkStart w:id="4" w:name="z220"/>
            <w:bookmarkEnd w:id="4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Адреса мест оказания государственной услуги размещены:</w:t>
              <w:br/>
            </w:r>
            <w:bookmarkStart w:id="5" w:name="z221"/>
            <w:bookmarkEnd w:id="5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1) на интернет-ресурсе Министерства: www.edu.gov.kz;</w:t>
              <w:br/>
              <w:t>2) на портале: www.egov.kz.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При обращении к услугодателю:</w:t>
              <w:br/>
            </w:r>
            <w:bookmarkStart w:id="6" w:name="z223"/>
            <w:bookmarkEnd w:id="6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1) направление на зачисление (действительно в течение пяти рабочих дней со дня выдачи);</w:t>
              <w:br/>
            </w:r>
            <w:bookmarkStart w:id="7" w:name="z224"/>
            <w:bookmarkEnd w:id="7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2) документ, удостоверяющий личность одного из родителей или законного представителя (для идентификации);</w:t>
              <w:br/>
            </w:r>
            <w:bookmarkStart w:id="8" w:name="z225"/>
            <w:bookmarkEnd w:id="8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3) документ, свидетельствующий о рождении ребенка (для идентификации);</w:t>
              <w:br/>
            </w:r>
            <w:bookmarkStart w:id="9" w:name="z226"/>
            <w:bookmarkEnd w:id="9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4) паспорт здоровья ребенка по форме, предусмотренной Инструкцией по заполнению и ведению учетной формы 026/у-3 "Паспорт здоровья ребенка", утвержденной </w:t>
            </w:r>
            <w:r>
              <w:fldChar w:fldCharType="begin"/>
            </w:r>
            <w:r>
              <w:rPr>
                <w:rStyle w:val="InternetLink"/>
                <w:sz w:val="20"/>
                <w:spacing w:val="2"/>
                <w:szCs w:val="20"/>
                <w:rFonts w:cs="Courier New" w:ascii="Courier New" w:hAnsi="Courier New"/>
                <w:color w:val="073A5E"/>
              </w:rPr>
              <w:instrText> HYPERLINK "http://adilet.zan.kz/rus/docs/V030002423_" \l "z1"</w:instrText>
            </w:r>
            <w:r>
              <w:rPr>
                <w:rStyle w:val="InternetLink"/>
                <w:sz w:val="20"/>
                <w:spacing w:val="2"/>
                <w:szCs w:val="20"/>
                <w:rFonts w:cs="Courier New" w:ascii="Courier New" w:hAnsi="Courier New"/>
                <w:color w:val="073A5E"/>
              </w:rPr>
              <w:fldChar w:fldCharType="separate"/>
            </w:r>
            <w:r>
              <w:rPr>
                <w:rStyle w:val="InternetLink"/>
                <w:rFonts w:cs="Courier New" w:ascii="Courier New" w:hAnsi="Courier New"/>
                <w:color w:val="073A5E"/>
                <w:spacing w:val="2"/>
                <w:sz w:val="20"/>
                <w:szCs w:val="20"/>
              </w:rPr>
              <w:t>приказом</w:t>
            </w:r>
            <w:r>
              <w:rPr>
                <w:rStyle w:val="InternetLink"/>
                <w:sz w:val="20"/>
                <w:spacing w:val="2"/>
                <w:szCs w:val="20"/>
                <w:rFonts w:cs="Courier New" w:ascii="Courier New" w:hAnsi="Courier New"/>
                <w:color w:val="073A5E"/>
              </w:rPr>
              <w:fldChar w:fldCharType="end"/>
            </w: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 Министра здравоохранения Республики Казахстан от 24 июня 2003 года № 469 (зарегистрирован в Государственном реестре нормативных правовых актов за № 2423);</w:t>
              <w:br/>
            </w:r>
            <w:bookmarkStart w:id="10" w:name="z227"/>
            <w:bookmarkEnd w:id="10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5) справка о состоянии здоровья ребенка;</w:t>
              <w:br/>
            </w:r>
            <w:bookmarkStart w:id="11" w:name="z228"/>
            <w:bookmarkEnd w:id="11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6) заключение психолого-медико-педагогической консультации (для детей с особыми образовательными потребностями).</w:t>
              <w:br/>
            </w:r>
            <w:bookmarkStart w:id="12" w:name="z229"/>
            <w:bookmarkEnd w:id="12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При обращении через портал:</w:t>
              <w:br/>
            </w:r>
            <w:bookmarkStart w:id="13" w:name="z230"/>
            <w:bookmarkEnd w:id="13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1) направление на зачисление в дошкольную организацию (действительно в течение пяти рабочих дней со дня выдачи);</w:t>
              <w:br/>
            </w:r>
            <w:bookmarkStart w:id="14" w:name="z231"/>
            <w:bookmarkEnd w:id="14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  <w:br/>
            </w:r>
            <w:bookmarkStart w:id="15" w:name="z232"/>
            <w:bookmarkEnd w:id="15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5) справка о состоянии здоровья ребенка (электронная копия);</w:t>
              <w:br/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  <w:br/>
              <w:t>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8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36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0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Web"/>
              <w:widowControl w:val="false"/>
              <w:spacing w:lineRule="atLeast" w:line="285" w:beforeAutospacing="0" w:before="0" w:afterAutospacing="0" w:after="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Максимально допустимое время ожидания до момента приема документов – 15 минут.</w:t>
              <w:br/>
            </w:r>
            <w:bookmarkStart w:id="16" w:name="z235"/>
            <w:bookmarkEnd w:id="16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Максимально допустимое время обслуживания – 15 минут.</w:t>
              <w:br/>
            </w:r>
            <w:bookmarkStart w:id="17" w:name="z236"/>
            <w:bookmarkEnd w:id="17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  <w:br/>
            </w:r>
            <w:bookmarkStart w:id="18" w:name="z237"/>
            <w:bookmarkEnd w:id="18"/>
            <w:r>
              <w:rPr>
                <w:rFonts w:cs="Courier New" w:ascii="Courier New" w:hAnsi="Courier New"/>
                <w:color w:val="000000"/>
                <w:spacing w:val="2"/>
                <w:sz w:val="20"/>
                <w:szCs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  <w:br/>
              <w:t>Телефоны Единого контакт-центра по вопросам оказания государственных услуг: 1414, 8 800 080 7777.</w:t>
            </w:r>
          </w:p>
        </w:tc>
      </w:tr>
    </w:tbl>
    <w:p>
      <w:pPr>
        <w:pStyle w:val="Normal"/>
        <w:spacing w:before="0" w:after="200"/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  <w:r>
        <w:rPr/>
      </w:r>
    </w:p>
    <w:sectPr>
      <w:type w:val="nextPage"/>
      <w:pgSz w:w="11906" w:h="16838"/>
      <w:pgMar w:left="42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0"/>
    <w:uiPriority w:val="9"/>
    <w:qFormat/>
    <w:rsid w:val="00fc10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link w:val="30"/>
    <w:uiPriority w:val="9"/>
    <w:qFormat/>
    <w:rsid w:val="00fc102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3033ef"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sid w:val="00fc10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link w:val="3"/>
    <w:uiPriority w:val="9"/>
    <w:qFormat/>
    <w:rsid w:val="00fc102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3033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764</Words>
  <Characters>4357</Characters>
  <CharactersWithSpaces>5111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2020-07-23T06:06:00Z</dcterms:created>
  <dc:creator>1</dc:creator>
  <dc:description/>
  <dc:language>en-US</dc:language>
  <cp:lastModifiedBy>Отдел образования</cp:lastModifiedBy>
  <dcterms:modified xsi:type="dcterms:W3CDTF">2021-12-27T10:05:00Z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