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59" w:rsidRPr="00F07759" w:rsidRDefault="00F07759" w:rsidP="00F07759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F07759">
        <w:rPr>
          <w:rFonts w:ascii="Times New Roman" w:hAnsi="Times New Roman" w:cs="Times New Roman"/>
          <w:b/>
          <w:sz w:val="36"/>
          <w:szCs w:val="28"/>
        </w:rPr>
        <w:t>"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Бастауыш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,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негізгі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орта,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жалпы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орта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берудің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жалпы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беретін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бағдарламалары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бойынша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оқыту үшін ведомстволық бағыныстылығына қарамастан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беру ұйымдарына құжаттарды қабылдау және </w:t>
      </w:r>
      <w:proofErr w:type="gramStart"/>
      <w:r w:rsidRPr="00F07759">
        <w:rPr>
          <w:rFonts w:ascii="Times New Roman" w:hAnsi="Times New Roman" w:cs="Times New Roman"/>
          <w:b/>
          <w:sz w:val="36"/>
          <w:szCs w:val="28"/>
        </w:rPr>
        <w:t>о</w:t>
      </w:r>
      <w:proofErr w:type="gram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қуға қабылдау"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мемлекеттік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қызметті көрсету</w:t>
      </w: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3"/>
        <w:gridCol w:w="2217"/>
        <w:gridCol w:w="8285"/>
      </w:tblGrid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берушінің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 (бұдан ә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і –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өрсетілетін қызметті ұсыну тәсілдері</w:t>
            </w:r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"электрондық үкімет"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веб-порталы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(бұдан ә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 – портал) арқылы;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арқылы жүзеге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топтамасын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тапсырған сәттен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сондай-ақ портал арқылы жүгінген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жұмыс күні.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оқудың күндізгі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кешкі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қабылдау үшін – күнтізбелік жылдың 20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тамыздан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кешіктірмей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үшін күнтізбелік жылдың 1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тамызына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10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үшін күнтізбелік жылдың 15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тамызына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ішінара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автоматтандырылған) / қағаз тү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інде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өрсетілетін қызметтің нәтижелері</w:t>
            </w:r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Портал арқылы жүгінген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алушының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кабинетіне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ағымдағы жылдың 1 қыркүйегінен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ұйымына қабылдау және оқуға қабылдау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құжаттардың толық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пакетін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ұсынған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көрсете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дәлелді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қабылдау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ағымдағы жылғы 1 қыркүйектен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өз аумағынан өтініш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үш көрсетілетін қызметті алушыға,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басқа аумақтан алдыңғы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тіркелгендер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қатарынан 1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үміткерге ағымдағы жылғы 1 қыркүйектен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қабылданғаны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жолдайды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арқылы жүгінген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(қағаз жүзінде) - ағымдағы жылдың 1 қыркүйегінен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ұйымына қабылдағаны және оқуға қабылданғаны, құжаттардың толық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пакетін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бас тартудың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көрсете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дәлелді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беріледі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алынатын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тәсілдері</w:t>
            </w:r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Тегін</w:t>
            </w:r>
            <w:proofErr w:type="spellEnd"/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ұмыс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- 2015 жылғы 23 қарашадағы Қазақстан Республикасының Еңбек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кодексіне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(бұдан ә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і – Кодекс) сәйкес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күндерін қоспағанда, дүйсенбіден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жұманы қоса алғанда, сағат 13.00-ден 14.30-ға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түскі үзіліспен,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жұмыс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кестесіне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сәйкес сағат 9.00-ден 18.30-ға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портал – жөндеу жұмыстарын жүргізуге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техникалық үзілістерді қоспағанда, тә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ік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жұмыс уақыты аяқталғаннан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Кодекске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сәйкес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күндері жүгінген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өтініштерді қабылдау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 нәтижелерін беру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жұмыс күні жүзеге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орындарының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мекенжайлары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көрсетілетін қызметті берушінің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интернет-ресурсында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порталында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орналасқан.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үшін қажетті құжаттардың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- порталға: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ата-аналардың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басқа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өкілдердің 1-қосымшасының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сәйкес өтініш;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"Денсаулық сақтау ұйымдарының бастапқы медициналық құжаттама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Қазақстан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сақтау министрінің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атқарушының 2020 жылғы 30 қазандағы № Қ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ДСМ-175/2020 бұйрығымен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148139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065/у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жағдайы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 және "Бала денсаулығы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Қазақстан Республикасының Денсаулық сақтау министрінің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атқарушының 2003 жылғы 24 маусымдағы № 469 бұйрығымен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2423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баланың 3х4 см өлшеміндегі цифрлық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фотосуретi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ата-аналардың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басқа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өкілдердің 1-қосымшасының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сәйкес өтініш;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растайтын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құжаттың тү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ұсқасы (түпнұсқасы сәйкестендіру үшін қажет,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алушыға қайтарылады);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денсаулық жағдайы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 ("Денсаулық сақтау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ұйымдарының бастапқы медициналық құжаттама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Қазақстан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сақтау министрінің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атқарушының 2020 жылғы 30 қазандағы № Қ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ДСМ-175/2020 бұйрығымен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148139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065/у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жағдайы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 және "Бала денсаулығы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жүргізу жөніндегі Нұсқаулықты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" Қазақстан Республикасының Денсаулық сақтау министрінің м.а. 2003 жылғы 24 маусымдағы № 469 бұйры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ғымен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2423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4) баланың 2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данада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3х4 см өлшеміндегі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фотосурет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Шетелдік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азаматтығы жоқ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өздерінің мәртебесін айқындайтын, тұ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ғылықты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жері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мынадай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құжаттардың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ұсынады: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шетелдік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шетелдіктің Қазақстан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тұруға ықтиярхаты;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азаматтығы жоқ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азаматтығы жоқ адамның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куәлігі;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бос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қын – босқын куәлігі;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4) пана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іздеуші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пана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іздеуші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адамның куәлігі;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5) қандас – қандас куәлігі.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Көрсетілетін қызметті алушының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куәландыратын құжат, баланың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куәлігі,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мекенжай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анықтамасы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мәліметтерді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тиі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ақпараттық жүйелерден "электрондық үкімет"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шлюзі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арқылы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жүзеге асырған, төтенше жағдай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енгізілген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аумақта әлеуметтік, табиғи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техногендік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сипаттағы төтенше жағдайлар туындаған жағдайларда № 065/у и 026/у-3 нысандағы медициналық анықтамаларды 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осы аумақта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тастауға, төтенше жағдайдың қолданысын тоқ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тату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ға қарай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ұсынады.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Республикасының заңнамасында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қызметтер көрсетуден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көрсетілетін қызметті алушының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үшін ұсынған құжаттардың және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олардағы деректердің (мәліметтердің) анық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еместігін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анықтау;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көрсетілетін қызметті алушының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үшін қажетті ұсынған құжаттарының Қазақстан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ғылым министрінің 2018 жылғы 12 қазандағы № 546 бұйрығымен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құқықтық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17553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берудің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оқу бағдарламаларын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оқуға қабылдаудың үлгілік қағидаларында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талаптарға сәйкес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келмеуі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сынып-жинақталымының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шамадан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толуы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қызметтерді, оның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электрондық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корпорация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арқылы ұсыну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ескеретін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өзге де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талаптары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Құжаттар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топтамасын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үшін күтудің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ең ұзақ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уақыты 15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жиырма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 минут.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Қызмет көрсетудің ең ұзақ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минуттан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аспайды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Көрсетілетін қызметті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ата-анасының (заңды өкілдерінің) ЭЦҚ болған жағдайда портал арқылы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қызметті электрондық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алуға мүмкіндігі бар.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Көрсетілетін қызметті алушының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көрсетудің тәртібі мен мәртебесі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 порталдың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кабинеті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", сондай-ақ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қызметтер көрсету мәселелері жөніндегі бірыңғай байланыс-орталығы, және бірыңғай байланыс-орталығы (1414), 8-800-080-7777 арқылы қашықтықтан қолжетімділік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режимінде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мүмкіндігі бар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Ү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інші тұлғалардың қызмет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шарттары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Порталдағы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кабинеттен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" ақпарат сұралатын тұ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лғаны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келісімімен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, үшінші тұлғалардың электрондық сұранысы.</w:t>
            </w:r>
          </w:p>
        </w:tc>
      </w:tr>
    </w:tbl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247036" w:rsidP="00F0775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07759">
        <w:rPr>
          <w:rFonts w:ascii="Times New Roman" w:hAnsi="Times New Roman" w:cs="Times New Roman"/>
          <w:b/>
          <w:sz w:val="36"/>
          <w:szCs w:val="28"/>
        </w:rPr>
        <w:t>Государственная услуга</w:t>
      </w:r>
    </w:p>
    <w:p w:rsidR="008C0242" w:rsidRPr="00F07759" w:rsidRDefault="00247036" w:rsidP="00F07759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F07759">
        <w:rPr>
          <w:rFonts w:ascii="Times New Roman" w:hAnsi="Times New Roman" w:cs="Times New Roman"/>
          <w:b/>
          <w:sz w:val="36"/>
          <w:szCs w:val="28"/>
        </w:rPr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Pr="00F07759">
        <w:rPr>
          <w:rFonts w:ascii="Times New Roman" w:hAnsi="Times New Roman" w:cs="Times New Roman"/>
          <w:b/>
          <w:sz w:val="36"/>
          <w:szCs w:val="28"/>
        </w:rPr>
        <w:t>обучения по</w:t>
      </w:r>
      <w:proofErr w:type="gram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общеобразовательным программам начального, основного среднего, общего среднего образования»</w:t>
      </w: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1"/>
        <w:gridCol w:w="2308"/>
        <w:gridCol w:w="8196"/>
      </w:tblGrid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веб-портал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"электронного правительства"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портал);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сдачи пакета документов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Для 1 классов до 1 августа календарного года, для 10-х классов до 15 августа календарного года.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Электронная (частично автоматизированная) /бумажная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При обращении через портал: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в личный кабинет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подачи неполного пакета документов – о мотивированном отказе с указанием причины отказа.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в уведомлении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указывает о зачислении с 1 сентября текущего года первым троим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подавшим заявление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обращении через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бумажно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государственной услуги, и способы ее взимания в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случаях, предусмотренных законодательством Республики Казахстан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Адреса мест оказания государственной услуги размещены на: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портале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- на портал: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1) заявление родителей или иных законных представителей согласно форме приложения 1;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цифровая фотография ребенка размером 3х4 см.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бумажно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заявление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или иных законных представителей согласно форме приложения 1;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услугополучателю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4) фотографии ребенка размером 3х4 см в количестве 2 штук.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Услугополучатели-иностранцы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1) иностранец - вид на жительство иностранца в Республике Казахстан;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2) лицо без гражданства - удостоверение лица без гражданства;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беженец - удостоверение беженца;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4) лицо, ищущее убежище - свидетельство лица, ищущего убежище;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кандас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удостоверение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кандаса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свидетельство о рождении ребенка (паспорт,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удоств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адресную справку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 026/у-3,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услугополучателями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2) несоответствие представленных документов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переполненность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класс-комплектов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Иные требования с учетом особенностей оказания государственной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в том числе оказываемой в электронной форме и через Государственную корпорацию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максимально допустимое время ожидания для сдачи пакета документов – 15 минут;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максимально допустимое время обслуживания – 15 минут.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ЭЦП родителей (законных представителей).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Единого </w:t>
            </w:r>
            <w:proofErr w:type="spellStart"/>
            <w:proofErr w:type="gram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"1414", 8-800-080-7777.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Условия получения услуги третьими лицами: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07759" w:rsidRPr="00F07759" w:rsidSect="00F077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47036"/>
    <w:rsid w:val="00051FE5"/>
    <w:rsid w:val="000527F1"/>
    <w:rsid w:val="000E52F4"/>
    <w:rsid w:val="00241FDC"/>
    <w:rsid w:val="00247036"/>
    <w:rsid w:val="00450A46"/>
    <w:rsid w:val="00513259"/>
    <w:rsid w:val="00571126"/>
    <w:rsid w:val="00573DD6"/>
    <w:rsid w:val="005A43BC"/>
    <w:rsid w:val="006950B4"/>
    <w:rsid w:val="006E1130"/>
    <w:rsid w:val="007142F2"/>
    <w:rsid w:val="00782798"/>
    <w:rsid w:val="008C0242"/>
    <w:rsid w:val="00907230"/>
    <w:rsid w:val="009C76CC"/>
    <w:rsid w:val="00A33893"/>
    <w:rsid w:val="00A80247"/>
    <w:rsid w:val="00AD6B6F"/>
    <w:rsid w:val="00BA6627"/>
    <w:rsid w:val="00C47CAC"/>
    <w:rsid w:val="00F07759"/>
    <w:rsid w:val="00F7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7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2304</Words>
  <Characters>13138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2022-06-11T23:57:00Z</dcterms:created>
  <dcterms:modified xsi:type="dcterms:W3CDTF">2022-06-12T01:16:00Z</dcterms:modified>
</cp:coreProperties>
</file>