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drawing>
          <wp:inline distT="0" distB="0" distL="0" distR="0">
            <wp:extent cx="2057400" cy="5715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  <w:sz w:val="28"/>
        </w:rPr>
        <w:t>Об утверждении Правил проведения мониторинга образовательных достижений обучающихся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В соответствии с подпунктом 12) статьи 5 Закона Республики Казахстан от 27 июля 2007 года "Об образовании", ПРИКАЗЫВАЮ:</w:t>
      </w:r>
      <w:bookmarkStart w:id="0" w:name="z4"/>
      <w:bookmarkEnd w:id="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Утвердить Правила проведения мониторинга образовательных достижений обучающихся согласно приложению 1 к настоящему приказу.</w:t>
      </w:r>
      <w:bookmarkStart w:id="1" w:name="z5"/>
      <w:bookmarkEnd w:id="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2. Признать утратившими силу некоторые приказы Министерства образования и науки Республики Казахстан согласно приложению 2 к настоящему приказу.</w:t>
      </w:r>
      <w:bookmarkStart w:id="2" w:name="z6"/>
      <w:bookmarkEnd w:id="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3. Комитету по обеспечению качества в сфере образования и науки в установленном законодательством порядке обеспечить:</w:t>
      </w:r>
      <w:bookmarkStart w:id="3" w:name="z7"/>
      <w:bookmarkEnd w:id="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bookmarkStart w:id="4" w:name="z8"/>
      <w:bookmarkEnd w:id="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  <w:bookmarkStart w:id="5" w:name="z9"/>
      <w:bookmarkEnd w:id="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  <w:bookmarkStart w:id="6" w:name="z10"/>
      <w:bookmarkEnd w:id="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4. Контроль за исполнением настоящего приказа возложить на председателя Комитета по обеспечению качества в сфере образования и науки.</w:t>
      </w:r>
      <w:bookmarkStart w:id="7" w:name="z11"/>
      <w:bookmarkEnd w:id="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5. Настоящий приказ вводится в действие по истечении десяти календарных дней после его первого официального опубликования.</w:t>
      </w:r>
      <w:bookmarkStart w:id="8" w:name="z12"/>
      <w:bookmarkEnd w:id="8"/>
    </w:p>
    <w:tbl>
      <w:tblPr>
        <w:tblW w:w="1200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5"/>
        <w:gridCol w:w="4204"/>
      </w:tblGrid>
      <w:tr>
        <w:trPr>
          <w:trHeight w:val="30" w:hRule="atLeast"/>
        </w:trPr>
        <w:tc>
          <w:tcPr>
            <w:tcW w:w="779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/>
              <w:br/>
            </w:r>
            <w:r>
              <w:rPr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b w:val="false"/>
                <w:i/>
                <w:color w:val="000000"/>
                <w:sz w:val="20"/>
              </w:rPr>
              <w:t>А. Аймагамбетов</w:t>
            </w:r>
          </w:p>
        </w:tc>
      </w:tr>
    </w:tbl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"СОГЛАСОВАН"</w:t>
      </w:r>
      <w:r>
        <w:rPr/>
        <w:br/>
      </w:r>
      <w:r>
        <w:rPr>
          <w:b w:val="false"/>
          <w:i w:val="false"/>
          <w:color w:val="000000"/>
          <w:sz w:val="28"/>
        </w:rPr>
        <w:t>Министерство здравоохранения</w:t>
      </w:r>
      <w:r>
        <w:rPr/>
        <w:br/>
      </w:r>
      <w:r>
        <w:rPr>
          <w:b w:val="false"/>
          <w:i w:val="false"/>
          <w:color w:val="000000"/>
          <w:sz w:val="28"/>
        </w:rPr>
        <w:t>Республики Казахстан</w:t>
      </w:r>
      <w:bookmarkStart w:id="9" w:name="z14"/>
      <w:bookmarkEnd w:id="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"СОГЛАСОВАН"</w:t>
      </w:r>
      <w:r>
        <w:rPr/>
        <w:br/>
      </w:r>
      <w:r>
        <w:rPr>
          <w:b w:val="false"/>
          <w:i w:val="false"/>
          <w:color w:val="000000"/>
          <w:sz w:val="28"/>
        </w:rPr>
        <w:t>Министерство культуры и спорта</w:t>
      </w:r>
      <w:r>
        <w:rPr/>
        <w:br/>
      </w:r>
      <w:r>
        <w:rPr>
          <w:b w:val="false"/>
          <w:i w:val="false"/>
          <w:color w:val="000000"/>
          <w:sz w:val="28"/>
        </w:rPr>
        <w:t>Республики Казахстан</w:t>
      </w:r>
      <w:bookmarkStart w:id="10" w:name="z15"/>
      <w:bookmarkEnd w:id="1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"СОГЛАСОВАН"</w:t>
      </w:r>
      <w:r>
        <w:rPr/>
        <w:br/>
      </w:r>
      <w:r>
        <w:rPr>
          <w:b w:val="false"/>
          <w:i w:val="false"/>
          <w:color w:val="000000"/>
          <w:sz w:val="28"/>
        </w:rPr>
        <w:t>Министерство обороны</w:t>
      </w:r>
      <w:r>
        <w:rPr/>
        <w:br/>
      </w:r>
      <w:r>
        <w:rPr>
          <w:b w:val="false"/>
          <w:i w:val="false"/>
          <w:color w:val="000000"/>
          <w:sz w:val="28"/>
        </w:rPr>
        <w:t>Республики Казахстан</w:t>
      </w:r>
      <w:bookmarkStart w:id="11" w:name="z16"/>
      <w:bookmarkEnd w:id="1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СОГЛАСОВАН"</w:t>
      </w:r>
      <w:r>
        <w:rPr/>
        <w:br/>
      </w:r>
      <w:r>
        <w:rPr>
          <w:b w:val="false"/>
          <w:i w:val="false"/>
          <w:color w:val="000000"/>
          <w:sz w:val="28"/>
        </w:rPr>
        <w:t>Министерство сельского хозяйства</w:t>
      </w:r>
      <w:r>
        <w:rPr/>
        <w:br/>
      </w:r>
      <w:r>
        <w:rPr>
          <w:b w:val="false"/>
          <w:i w:val="false"/>
          <w:color w:val="000000"/>
          <w:sz w:val="28"/>
        </w:rPr>
        <w:t>Республики Казахстан</w:t>
      </w:r>
      <w:bookmarkStart w:id="12" w:name="z17"/>
      <w:bookmarkEnd w:id="1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"СОГЛАСОВАН"</w:t>
      </w:r>
      <w:r>
        <w:rPr/>
        <w:br/>
      </w:r>
      <w:r>
        <w:rPr>
          <w:b w:val="false"/>
          <w:i w:val="false"/>
          <w:color w:val="000000"/>
          <w:sz w:val="28"/>
        </w:rPr>
        <w:t>Министерство финансов</w:t>
      </w:r>
      <w:r>
        <w:rPr/>
        <w:br/>
      </w:r>
      <w:r>
        <w:rPr>
          <w:b w:val="false"/>
          <w:i w:val="false"/>
          <w:color w:val="000000"/>
          <w:sz w:val="28"/>
        </w:rPr>
        <w:t>Республики Казахстан</w:t>
      </w:r>
      <w:bookmarkStart w:id="13" w:name="z18"/>
      <w:bookmarkEnd w:id="13"/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4600"/>
      </w:tblGrid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Правила проведения мониторинга образовательных достижений обучающихся</w:t>
      </w:r>
      <w:bookmarkStart w:id="14" w:name="z20"/>
      <w:bookmarkEnd w:id="14"/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Глава 1. Общие положения</w:t>
      </w:r>
      <w:bookmarkStart w:id="15" w:name="z21"/>
      <w:bookmarkEnd w:id="1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1. Настоящие Правила проведения мониторинга образовательных достижений обучающихся (далее – Правила) разработаны в соответствии с подпунктом 12) статьи 5 Закона Республики Казахстан от 27 июля 2007 года "Об образовании" (далее – Закон)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 </w:t>
      </w:r>
      <w:bookmarkStart w:id="16" w:name="z22"/>
      <w:bookmarkEnd w:id="1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2. Мониторинг образовательных достижений обучающихся (далее –МОДО)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17769) (далее – ГОСО). МОДО включает в себя подготовку и проведение,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образования. </w:t>
      </w:r>
      <w:bookmarkStart w:id="17" w:name="z23"/>
      <w:bookmarkEnd w:id="1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3. В организациях начального, основного среднего образования МОДО проводится в целях оценки качества знаний обучающихся в соответствии требованиями ГОСО.</w:t>
      </w:r>
      <w:bookmarkStart w:id="18" w:name="z24"/>
      <w:bookmarkEnd w:id="1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ГОСО.</w:t>
      </w:r>
      <w:bookmarkStart w:id="19" w:name="z25"/>
      <w:bookmarkEnd w:id="1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5. Правила распространяются на организации среднего (начального, основного среднего), технического и профессионального, послесреднего образования независимо от формы собственности, ведомственной подчиненности, вида.</w:t>
      </w:r>
      <w:bookmarkStart w:id="20" w:name="z26"/>
      <w:bookmarkEnd w:id="20"/>
    </w:p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Глава 2. Порядок проведения мониторинга образовательных достижений обучающихся</w:t>
      </w:r>
      <w:bookmarkStart w:id="21" w:name="z27"/>
      <w:bookmarkEnd w:id="2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6. В организациях начального и основного среднего образования МОДО проводится среди обучающихся 4 и 9 классов в соответствии с пунктом 4 статьи 55 Закона.</w:t>
      </w:r>
      <w:bookmarkStart w:id="22" w:name="z28"/>
      <w:bookmarkEnd w:id="2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7. МОДО в 4 классах проводится в форме комплексного тестирования с применением информационно-коммуникационных технологий (далее – ИКТ) на языке обучения по трем направлениям (грамотность чтения, математическая грамотность, естественнонаучная грамотность).</w:t>
      </w:r>
      <w:bookmarkStart w:id="23" w:name="z29"/>
      <w:bookmarkEnd w:id="2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8. МОДО в 9 классах проводится в форме комплексного тестирования с применением ИКТ на языке обучения по двум направлениям (математическая грамотность, естественнонаучная грамотность), на трех языках (русском, казахском и английском) по одному направлению (грамотность чтения).</w:t>
      </w:r>
      <w:bookmarkStart w:id="24" w:name="z30"/>
      <w:bookmarkEnd w:id="2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9. В организациях технического и профессионального, послесреднего образования МОДО проводится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пунктом 4 статьи 55 Закона. </w:t>
      </w:r>
      <w:bookmarkStart w:id="25" w:name="z31"/>
      <w:bookmarkEnd w:id="2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10. МОДО в организациях технического и профессионального, послесреднего образования проводится в форме комплексного тестирования с применением ИКТ на языке обучения.</w:t>
      </w:r>
      <w:bookmarkStart w:id="26" w:name="z32"/>
      <w:bookmarkEnd w:id="2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11. Тестирование проводится ежегодно в апреле на базе организаций среднего образования и в ноябре на базе технического и профессионального, послесреднего образования, в которых обучаются тестируемые. </w:t>
      </w:r>
      <w:bookmarkStart w:id="27" w:name="z33"/>
      <w:bookmarkEnd w:id="2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12. В МОДО принимают участие обучающиеся, указанные в пунктах 6 и 9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  <w:bookmarkStart w:id="28" w:name="z34"/>
      <w:bookmarkEnd w:id="2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13.Уполномоченный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  <w:bookmarkStart w:id="29" w:name="z35"/>
      <w:bookmarkEnd w:id="2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14. Перечень организаций среднего (начального, основного среднего образования), технического и профессионального, послесреднего образования, в которых проводится МОДО, ежегодно определяется уполномоченным органом в соответствии с пунктом 6 статьи 55 Закона. Отбор организаций образования осуществляется по следующим параметрам:</w:t>
      </w:r>
      <w:bookmarkStart w:id="30" w:name="z36"/>
      <w:bookmarkEnd w:id="3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– </w:t>
      </w:r>
      <w:r>
        <w:rPr>
          <w:b w:val="false"/>
          <w:i w:val="false"/>
          <w:color w:val="000000"/>
          <w:sz w:val="28"/>
        </w:rPr>
        <w:t xml:space="preserve">территориальная принадлежность (город, село); </w:t>
      </w:r>
      <w:bookmarkStart w:id="31" w:name="z37"/>
      <w:bookmarkEnd w:id="3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– </w:t>
      </w:r>
      <w:r>
        <w:rPr>
          <w:b w:val="false"/>
          <w:i w:val="false"/>
          <w:color w:val="000000"/>
          <w:sz w:val="28"/>
        </w:rPr>
        <w:t>вид общеобразовательного учреждения (общеобразовательная школа, лицей, гимназия, школа-гимназия, школа-лицей);</w:t>
      </w:r>
      <w:bookmarkStart w:id="32" w:name="z38"/>
      <w:bookmarkEnd w:id="3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– </w:t>
      </w:r>
      <w:r>
        <w:rPr>
          <w:b w:val="false"/>
          <w:i w:val="false"/>
          <w:color w:val="000000"/>
          <w:sz w:val="28"/>
        </w:rPr>
        <w:t>контингент обучающихся;</w:t>
      </w:r>
      <w:bookmarkStart w:id="33" w:name="z39"/>
      <w:bookmarkEnd w:id="3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– </w:t>
      </w:r>
      <w:r>
        <w:rPr>
          <w:b w:val="false"/>
          <w:i w:val="false"/>
          <w:color w:val="000000"/>
          <w:sz w:val="28"/>
        </w:rPr>
        <w:t xml:space="preserve">язык обучения (казахский/ русский); </w:t>
      </w:r>
      <w:bookmarkStart w:id="34" w:name="z40"/>
      <w:bookmarkEnd w:id="3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– </w:t>
      </w:r>
      <w:r>
        <w:rPr>
          <w:b w:val="false"/>
          <w:i w:val="false"/>
          <w:color w:val="000000"/>
          <w:sz w:val="28"/>
        </w:rPr>
        <w:t>процент участия организаций образования (25%).</w:t>
      </w:r>
      <w:bookmarkStart w:id="35" w:name="z41"/>
      <w:bookmarkEnd w:id="3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Ежегодно из этого числа организаций образования исключаются организации, принимавшие участие в МОДО в предыдущие учебные годы.</w:t>
      </w:r>
      <w:bookmarkStart w:id="36" w:name="z42"/>
      <w:bookmarkEnd w:id="3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  <w:bookmarkStart w:id="37" w:name="z43"/>
      <w:bookmarkEnd w:id="3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 –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Нур-Султан, Алматы, Шымкент.</w:t>
      </w:r>
      <w:bookmarkStart w:id="38" w:name="z44"/>
      <w:bookmarkEnd w:id="3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  <w:bookmarkStart w:id="39" w:name="z45"/>
      <w:bookmarkEnd w:id="3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Спецификация теста разрабатывается Республиканским государственным казенным предприятием "Национальный центр тестирования" (далее – НЦТ).</w:t>
      </w:r>
      <w:bookmarkStart w:id="40" w:name="z46"/>
      <w:bookmarkEnd w:id="4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17. 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(далее – уполномоченные представители Министерства).</w:t>
      </w:r>
      <w:bookmarkStart w:id="41" w:name="z47"/>
      <w:bookmarkEnd w:id="4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18. Контроль над соблюдением Правил проведения МОДО в организациях образования осуществляют уполномоченные представители Министерства.</w:t>
      </w:r>
      <w:bookmarkStart w:id="42" w:name="z48"/>
      <w:bookmarkEnd w:id="4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  <w:bookmarkStart w:id="43" w:name="z49"/>
      <w:bookmarkEnd w:id="4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Перед началом тестирования тестируемому предоставляются ссылка и параметры авторизации на веб-приложении (логин и пароль).</w:t>
      </w:r>
      <w:bookmarkStart w:id="44" w:name="z50"/>
      <w:bookmarkEnd w:id="4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Уполномоченный представитель Министерства проводит разъяснительную работу с обучающимися по порядку проведения МОДО.</w:t>
      </w:r>
      <w:bookmarkStart w:id="45" w:name="z51"/>
      <w:bookmarkEnd w:id="4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  <w:bookmarkStart w:id="46" w:name="z52"/>
      <w:bookmarkEnd w:id="4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Во время прохождения тестирования не разрешается использовать калькулятор,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  <w:bookmarkStart w:id="47" w:name="z53"/>
      <w:bookmarkEnd w:id="4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приложению 1 к настоящим Правилам, результаты данного тестируемого аннулируются.</w:t>
      </w:r>
      <w:bookmarkStart w:id="48" w:name="z54"/>
      <w:bookmarkEnd w:id="4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Правилам.</w:t>
      </w:r>
      <w:bookmarkStart w:id="49" w:name="z55"/>
      <w:bookmarkEnd w:id="4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22. Во время тестирования в аудиторию входят только уполномоченный представитель Министерства и руководитель организации.</w:t>
      </w:r>
      <w:bookmarkStart w:id="50" w:name="z56"/>
      <w:bookmarkEnd w:id="5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23. При проведении тестирования обучающимся запрещается выходить из аудитории без разрешения уполномоченного представителя Министерства.</w:t>
      </w:r>
      <w:bookmarkStart w:id="51" w:name="z57"/>
      <w:bookmarkEnd w:id="51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24. Результаты обучающихся отображаются на экране компьютера по завершении тестирования.</w:t>
      </w:r>
      <w:bookmarkStart w:id="52" w:name="z58"/>
      <w:bookmarkEnd w:id="5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25.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образования, технического и профессионального, послесреднего образования.</w:t>
      </w:r>
      <w:bookmarkStart w:id="53" w:name="z59"/>
      <w:bookmarkEnd w:id="5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26. Программное и техническое обеспечение процедур тестирования, статистическую обработку результатов МОДО осуществляет НЦТ в сроки, установленные уполномоченным органом.</w:t>
      </w:r>
      <w:bookmarkStart w:id="54" w:name="z60"/>
      <w:bookmarkEnd w:id="54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27. Результаты МОДО доводятся до сведения организаций образования в течение трех рабочих дней после дня его окончания и не имеют правовых последствий.</w:t>
      </w:r>
      <w:bookmarkStart w:id="55" w:name="z61"/>
      <w:bookmarkEnd w:id="5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28. Информация о результатах МОДО размещается на интернет-ресурсе уполномоченного органа.</w:t>
      </w:r>
      <w:bookmarkStart w:id="56" w:name="z62"/>
      <w:bookmarkEnd w:id="5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 xml:space="preserve">29. По результатам МОДО уполномоченный орган направляет организациям образования в течение трех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 </w:t>
      </w:r>
      <w:bookmarkStart w:id="57" w:name="z63"/>
      <w:bookmarkEnd w:id="5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30.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  <w:bookmarkStart w:id="58" w:name="z64"/>
      <w:bookmarkEnd w:id="58"/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4600"/>
      </w:tblGrid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мониторинга образовательных 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 в организациях образования 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Акт выявления запрещенных предметов и удаления из аудитории тестируемого</w:t>
      </w:r>
      <w:bookmarkStart w:id="59" w:name="z66"/>
      <w:bookmarkEnd w:id="59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Организация образования_____________________________________________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код наименование "_____" ______________20____год _____часов____________минут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Представитель Министерства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            Ф.И.О (при его наличии)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У тестируемого: Ф.И.О (при его наличии)____________________________,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ИКТ________________ из аудитории №______, место № _______, вариант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№_____________ во время тестирования обнаружили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(наименование (марка, количество) обнаруженного предмета) что является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нарушением пункта 20 Правил проведения мониторинга образовательных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достижений обучающихся. Учитывая данный факт, постановили: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-изъять материал тестирования;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-удалить из аудитории №______ и аннулировать результаты тестирования: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Ф.И.О (при его наличии)_____________________, ИКТ__________________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подписи и Ф.И.О (при его наличии) лиц, составивших настоящий акт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С актом ознакомлены: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(подпись и Ф.И.О (при его наличии) тестируемого)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(подпись и Ф.И.О уполномоченного представителя Министерства)</w:t>
      </w:r>
      <w:bookmarkStart w:id="60" w:name="z67"/>
      <w:bookmarkEnd w:id="60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bookmarkStart w:id="61" w:name="z68"/>
      <w:bookmarkEnd w:id="61"/>
    </w:p>
    <w:p>
      <w:pPr>
        <w:pStyle w:val="Normal"/>
        <w:spacing w:before="0" w:after="0"/>
        <w:ind w:left="0" w:hanging="0"/>
        <w:jc w:val="both"/>
        <w:rPr/>
      </w:pPr>
      <w:r>
        <w:rPr/>
        <w:drawing>
          <wp:inline distT="0" distB="0" distL="0" distR="0">
            <wp:extent cx="1549400" cy="13843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</w:r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4600"/>
      </w:tblGrid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достижений обучающихся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 в организациях образования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Акт выявления подставного лица в ходе запуска или проведения тестирования</w:t>
      </w:r>
      <w:bookmarkStart w:id="62" w:name="z70"/>
      <w:bookmarkEnd w:id="62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      </w:t>
      </w:r>
      <w:r>
        <w:rPr>
          <w:b w:val="false"/>
          <w:i w:val="false"/>
          <w:color w:val="000000"/>
          <w:sz w:val="28"/>
        </w:rPr>
        <w:t>Организация образования___________________________________________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            код наименование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Дата "______" _______________20____г. Время ______ ч. ________ мин.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Уполномоченный представитель Министерства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Ф.И.О (при его наличии)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Выявлен факт попытки входа в здание организации образования для сдачи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тестирования вместо тестируемого 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и ИКТ)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гражданина________________________________________________________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Учитывая данный факт, постановили: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Тестируемого__________________________________________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                  Ф.И.О (при его наличии)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в здание организации образования для сдачи тестирования не допускать/изъять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экзаменационный материал и удалить из аудитории №______ с аннулированием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результатов тестирования Ф.И.О (при его наличии) 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ИКТ ____________________.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С актом ознакомлены: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(подпись и Ф.И.О (при его наличии) тестируемого/подставного лица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(при его наличии)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rPr/>
        <w:br/>
      </w:r>
      <w:r>
        <w:rPr>
          <w:b w:val="false"/>
          <w:i w:val="false"/>
          <w:color w:val="000000"/>
          <w:sz w:val="28"/>
        </w:rPr>
        <w:t xml:space="preserve">       (подпись и Ф.И.О (уполномоченного представителя Министерства)</w:t>
      </w:r>
      <w:bookmarkStart w:id="63" w:name="z71"/>
      <w:bookmarkEnd w:id="63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bookmarkStart w:id="64" w:name="z72"/>
      <w:bookmarkEnd w:id="64"/>
    </w:p>
    <w:p>
      <w:pPr>
        <w:pStyle w:val="Normal"/>
        <w:spacing w:before="0" w:after="0"/>
        <w:ind w:left="0" w:hanging="0"/>
        <w:jc w:val="both"/>
        <w:rPr/>
      </w:pPr>
      <w:r>
        <w:rPr/>
        <w:drawing>
          <wp:inline distT="0" distB="0" distL="0" distR="0">
            <wp:extent cx="1549400" cy="13843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</w:r>
    </w:p>
    <w:tbl>
      <w:tblPr>
        <w:tblW w:w="1238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9"/>
        <w:gridCol w:w="4600"/>
      </w:tblGrid>
      <w:tr>
        <w:trPr>
          <w:trHeight w:val="30" w:hRule="atLeast"/>
        </w:trPr>
        <w:tc>
          <w:tcPr>
            <w:tcW w:w="77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center"/>
              <w:rPr/>
            </w:pPr>
            <w:r>
              <w:rPr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/>
              <w:br/>
            </w:r>
            <w:r>
              <w:rPr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p>
      <w:pPr>
        <w:pStyle w:val="Normal"/>
        <w:spacing w:before="0" w:after="0"/>
        <w:ind w:left="0" w:hanging="0"/>
        <w:jc w:val="left"/>
        <w:rPr/>
      </w:pPr>
      <w:r>
        <w:rPr>
          <w:b/>
          <w:i w:val="false"/>
          <w:color w:val="000000"/>
        </w:rPr>
        <w:t xml:space="preserve"> </w:t>
      </w:r>
      <w:r>
        <w:rPr>
          <w:b/>
          <w:i w:val="false"/>
          <w:color w:val="000000"/>
        </w:rPr>
        <w:t>Перечень утративших силу некоторых приказов Министерства образования и науки Республики Казахстан</w:t>
      </w:r>
      <w:bookmarkStart w:id="65" w:name="z74"/>
      <w:bookmarkEnd w:id="65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1.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  <w:bookmarkStart w:id="66" w:name="z75"/>
      <w:bookmarkEnd w:id="66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2. Приказ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  <w:bookmarkStart w:id="67" w:name="z76"/>
      <w:bookmarkEnd w:id="67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3. Приказ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  <w:bookmarkStart w:id="68" w:name="z77"/>
      <w:bookmarkEnd w:id="68"/>
    </w:p>
    <w:p>
      <w:pPr>
        <w:pStyle w:val="Normal"/>
        <w:spacing w:before="0" w:after="0"/>
        <w:ind w:left="0" w:hanging="0"/>
        <w:jc w:val="both"/>
        <w:rPr/>
      </w:pPr>
      <w:r>
        <w:rPr>
          <w:b w:val="false"/>
          <w:i w:val="false"/>
          <w:color w:val="000000"/>
          <w:sz w:val="28"/>
        </w:rPr>
        <w:t xml:space="preserve">       </w:t>
      </w:r>
      <w:r>
        <w:rPr>
          <w:b w:val="false"/>
          <w:i w:val="false"/>
          <w:color w:val="000000"/>
          <w:sz w:val="28"/>
        </w:rPr>
        <w:t>4. Приказ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  <w:bookmarkStart w:id="69" w:name="z78"/>
      <w:bookmarkEnd w:id="69"/>
    </w:p>
    <w:p>
      <w:pPr>
        <w:pStyle w:val="Normal"/>
        <w:spacing w:before="0" w:after="0"/>
        <w:ind w:left="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  <w:br/>
        <w:br/>
      </w:r>
    </w:p>
    <w:p>
      <w:pPr>
        <w:pStyle w:val="Disclaimer"/>
        <w:spacing w:before="0" w:after="200"/>
        <w:jc w:val="center"/>
        <w:rPr/>
      </w:pPr>
      <w:r>
        <w:rPr>
          <w:b w:val="false"/>
          <w:i w:val="false"/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basedOn w:val="DocDefaults"/>
    <w:qFormat/>
    <w:rsid w:val="004a3277"/>
    <w:pPr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>
      <w:rFonts w:ascii="Times New Roman" w:hAnsi="Times New Roman" w:eastAsia="Times New Roman"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>
      <w:rFonts w:ascii="Times New Roman" w:hAnsi="Times New Roman" w:eastAsia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ascii="Times New Roman" w:hAnsi="Times New Roman" w:eastAsia="Times New Roman" w:cs="Times New Roman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ascii="Times New Roman" w:hAnsi="Times New Roman" w:eastAsia="Times New Roman" w:cs="Times New Roman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Internet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09"/>
        <w:tab w:val="center" w:pos="4680" w:leader="none"/>
        <w:tab w:val="right" w:pos="9360" w:leader="none"/>
      </w:tabs>
    </w:pPr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Times New Roman" w:hAnsi="Times New Roman" w:eastAsia="Times New Roman" w:cs="Times New Roman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qFormat/>
    <w:pPr>
      <w:jc w:val="center"/>
    </w:pPr>
    <w:rPr>
      <w:sz w:val="18"/>
      <w:szCs w:val="18"/>
    </w:rPr>
  </w:style>
  <w:style w:type="paragraph" w:styleId="DocDefaults">
    <w:name w:val="DocDefaults"/>
    <w:qFormat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