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DA" w:rsidRDefault="007447A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9DA" w:rsidRPr="007447A5" w:rsidRDefault="007447A5">
      <w:pPr>
        <w:spacing w:after="0"/>
        <w:rPr>
          <w:lang w:val="ru-RU"/>
        </w:rPr>
      </w:pPr>
      <w:r w:rsidRPr="007447A5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 w:rsidR="008469DA" w:rsidRPr="007447A5" w:rsidRDefault="007447A5">
      <w:pPr>
        <w:spacing w:after="0"/>
        <w:jc w:val="both"/>
        <w:rPr>
          <w:lang w:val="ru-RU"/>
        </w:rPr>
      </w:pPr>
      <w:r w:rsidRPr="007447A5">
        <w:rPr>
          <w:color w:val="000000"/>
          <w:sz w:val="28"/>
          <w:lang w:val="ru-RU"/>
        </w:rPr>
        <w:t>Приказ Министра здравоохранения Республики Казахстан от 9 июля 2021 года № Қ</w:t>
      </w:r>
      <w:proofErr w:type="gramStart"/>
      <w:r w:rsidRPr="007447A5">
        <w:rPr>
          <w:color w:val="000000"/>
          <w:sz w:val="28"/>
          <w:lang w:val="ru-RU"/>
        </w:rPr>
        <w:t>Р</w:t>
      </w:r>
      <w:proofErr w:type="gramEnd"/>
      <w:r w:rsidRPr="007447A5">
        <w:rPr>
          <w:color w:val="000000"/>
          <w:sz w:val="28"/>
          <w:lang w:val="ru-RU"/>
        </w:rPr>
        <w:t xml:space="preserve"> ДСМ-59. Зарегистрирован в Министерстве юстиции Республики </w:t>
      </w:r>
      <w:r w:rsidRPr="007447A5">
        <w:rPr>
          <w:color w:val="000000"/>
          <w:sz w:val="28"/>
          <w:lang w:val="ru-RU"/>
        </w:rPr>
        <w:t>Казахстан 13 июля 2021 года № 23469</w:t>
      </w:r>
    </w:p>
    <w:p w:rsidR="008469DA" w:rsidRPr="007447A5" w:rsidRDefault="007447A5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447A5">
        <w:rPr>
          <w:color w:val="FF0000"/>
          <w:sz w:val="28"/>
          <w:lang w:val="ru-RU"/>
        </w:rPr>
        <w:t xml:space="preserve"> Примечание ИЗПИ!</w:t>
      </w:r>
      <w:r w:rsidRPr="007447A5">
        <w:rPr>
          <w:lang w:val="ru-RU"/>
        </w:rPr>
        <w:br/>
      </w:r>
      <w:r>
        <w:rPr>
          <w:color w:val="FF0000"/>
          <w:sz w:val="28"/>
        </w:rPr>
        <w:t>     </w:t>
      </w:r>
      <w:r w:rsidRPr="007447A5">
        <w:rPr>
          <w:color w:val="FF0000"/>
          <w:sz w:val="28"/>
          <w:lang w:val="ru-RU"/>
        </w:rPr>
        <w:t xml:space="preserve"> Порядок введения в действие настоящего приказа см. пункт 5.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0" w:name="z6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В соответствии с подпунктом 132-1) пункта 16 Положения о Министерстве здравоохранения Республики Казахстан, утвержденного по</w:t>
      </w:r>
      <w:r w:rsidRPr="007447A5">
        <w:rPr>
          <w:color w:val="000000"/>
          <w:sz w:val="28"/>
          <w:lang w:val="ru-RU"/>
        </w:rPr>
        <w:t>становлением Правительства Республики Казахстан от 17 февраля 2017 года № 71 ПРИКАЗЫВАЮ: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" w:name="z7"/>
      <w:bookmarkEnd w:id="0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1. Утвердить прилагаемые Санитарные правила "Санитарно-эпидемиологические требования к дошкольным организациям и домам ребенка".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" w:name="z8"/>
      <w:bookmarkEnd w:id="1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2. Признать утратившим с</w:t>
      </w:r>
      <w:r w:rsidRPr="007447A5">
        <w:rPr>
          <w:color w:val="000000"/>
          <w:sz w:val="28"/>
          <w:lang w:val="ru-RU"/>
        </w:rPr>
        <w:t>илу некоторые приказы Министерства здравоохранения Республики Казахстан по перечню согласно приложению к настоящему приказу.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" w:name="z9"/>
      <w:bookmarkEnd w:id="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3. Комитету санитарно-эпидемиологического контроля Министерства здравоохранения Республики Казахстан в установленном законода</w:t>
      </w:r>
      <w:r w:rsidRPr="007447A5">
        <w:rPr>
          <w:color w:val="000000"/>
          <w:sz w:val="28"/>
          <w:lang w:val="ru-RU"/>
        </w:rPr>
        <w:t>тельством Республики Казахстан порядке обеспечить: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" w:name="z10"/>
      <w:bookmarkEnd w:id="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</w:t>
      </w:r>
      <w:r w:rsidRPr="007447A5">
        <w:rPr>
          <w:color w:val="000000"/>
          <w:sz w:val="28"/>
          <w:lang w:val="ru-RU"/>
        </w:rPr>
        <w:t>стан;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</w:t>
      </w:r>
      <w:r w:rsidRPr="007447A5">
        <w:rPr>
          <w:color w:val="000000"/>
          <w:sz w:val="28"/>
          <w:lang w:val="ru-RU"/>
        </w:rPr>
        <w:t>ероприятий, предусмотренных подпунктами 1) и 2) настоящего пункта.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5. Настоящий приказ вводится в действие по истечении ш</w:t>
      </w:r>
      <w:r w:rsidRPr="007447A5">
        <w:rPr>
          <w:color w:val="000000"/>
          <w:sz w:val="28"/>
          <w:lang w:val="ru-RU"/>
        </w:rPr>
        <w:t>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8469DA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469DA" w:rsidRDefault="007447A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447A5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</w:tbl>
    <w:p w:rsidR="008469DA" w:rsidRPr="007447A5" w:rsidRDefault="007447A5" w:rsidP="007447A5">
      <w:pPr>
        <w:spacing w:after="0"/>
        <w:jc w:val="right"/>
        <w:rPr>
          <w:lang w:val="ru-RU"/>
        </w:rPr>
      </w:pPr>
      <w:bookmarkStart w:id="9" w:name="z16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"СОГЛАСОВАН"</w:t>
      </w:r>
      <w:r w:rsidRPr="007447A5">
        <w:rPr>
          <w:lang w:val="ru-RU"/>
        </w:rPr>
        <w:br/>
      </w:r>
      <w:r w:rsidRPr="007447A5">
        <w:rPr>
          <w:color w:val="000000"/>
          <w:sz w:val="28"/>
          <w:lang w:val="ru-RU"/>
        </w:rPr>
        <w:t>Министерство образования и науки</w:t>
      </w:r>
      <w:r w:rsidRPr="007447A5">
        <w:rPr>
          <w:lang w:val="ru-RU"/>
        </w:rPr>
        <w:br/>
      </w:r>
      <w:r w:rsidRPr="007447A5">
        <w:rPr>
          <w:color w:val="000000"/>
          <w:sz w:val="28"/>
          <w:lang w:val="ru-RU"/>
        </w:rPr>
        <w:t>Республики Казахстан</w:t>
      </w:r>
      <w:bookmarkStart w:id="10" w:name="_GoBack"/>
      <w:bookmarkEnd w:id="10"/>
    </w:p>
    <w:p w:rsidR="008469DA" w:rsidRPr="007447A5" w:rsidRDefault="007447A5" w:rsidP="007447A5">
      <w:pPr>
        <w:spacing w:after="0"/>
        <w:jc w:val="right"/>
        <w:rPr>
          <w:lang w:val="ru-RU"/>
        </w:rPr>
      </w:pPr>
      <w:bookmarkStart w:id="11" w:name="z17"/>
      <w:bookmarkEnd w:id="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"СОГЛАСОВАН"</w:t>
      </w:r>
      <w:r w:rsidRPr="007447A5">
        <w:rPr>
          <w:lang w:val="ru-RU"/>
        </w:rPr>
        <w:br/>
      </w:r>
      <w:r w:rsidRPr="007447A5">
        <w:rPr>
          <w:color w:val="000000"/>
          <w:sz w:val="28"/>
          <w:lang w:val="ru-RU"/>
        </w:rPr>
        <w:t>Министерство индустрии и</w:t>
      </w:r>
      <w:r w:rsidRPr="007447A5">
        <w:rPr>
          <w:lang w:val="ru-RU"/>
        </w:rPr>
        <w:br/>
      </w:r>
      <w:r w:rsidRPr="007447A5">
        <w:rPr>
          <w:color w:val="000000"/>
          <w:sz w:val="28"/>
          <w:lang w:val="ru-RU"/>
        </w:rPr>
        <w:t>и</w:t>
      </w:r>
      <w:r w:rsidRPr="007447A5">
        <w:rPr>
          <w:color w:val="000000"/>
          <w:sz w:val="28"/>
          <w:lang w:val="ru-RU"/>
        </w:rPr>
        <w:t>нфраструктурного развития</w:t>
      </w:r>
      <w:r w:rsidRPr="007447A5">
        <w:rPr>
          <w:lang w:val="ru-RU"/>
        </w:rPr>
        <w:br/>
      </w:r>
      <w:r w:rsidRPr="007447A5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Утверждены приказом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от 9 июля 2021 года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7447A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447A5">
              <w:rPr>
                <w:color w:val="000000"/>
                <w:sz w:val="20"/>
                <w:lang w:val="ru-RU"/>
              </w:rPr>
              <w:t xml:space="preserve"> ДСМ- 59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12" w:name="z19"/>
      <w:r w:rsidRPr="007447A5">
        <w:rPr>
          <w:b/>
          <w:color w:val="000000"/>
          <w:lang w:val="ru-RU"/>
        </w:rPr>
        <w:t xml:space="preserve"> Санитарные правила</w:t>
      </w:r>
      <w:r w:rsidRPr="007447A5">
        <w:rPr>
          <w:lang w:val="ru-RU"/>
        </w:rPr>
        <w:br/>
      </w:r>
      <w:r w:rsidRPr="007447A5">
        <w:rPr>
          <w:b/>
          <w:color w:val="000000"/>
          <w:lang w:val="ru-RU"/>
        </w:rPr>
        <w:t>"Санитарно-эпидемиологические требования к дошкольным организациям и домам ребенка"</w:t>
      </w:r>
    </w:p>
    <w:p w:rsidR="008469DA" w:rsidRPr="007447A5" w:rsidRDefault="007447A5">
      <w:pPr>
        <w:spacing w:after="0"/>
        <w:rPr>
          <w:lang w:val="ru-RU"/>
        </w:rPr>
      </w:pPr>
      <w:bookmarkStart w:id="13" w:name="z20"/>
      <w:bookmarkEnd w:id="12"/>
      <w:r w:rsidRPr="007447A5">
        <w:rPr>
          <w:b/>
          <w:color w:val="000000"/>
          <w:lang w:val="ru-RU"/>
        </w:rPr>
        <w:t xml:space="preserve"> Глава 1. Общие положения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" w:name="z21"/>
      <w:bookmarkEnd w:id="13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1. Настоящие Санитарные правила "Санитарно-эпидемиологические требования к дошкольным организациям и домам ребенка" (далее – Санитарные правила) разработаны в соответствии с подпунктом 132-1)</w:t>
      </w:r>
      <w:r w:rsidRPr="007447A5">
        <w:rPr>
          <w:color w:val="000000"/>
          <w:sz w:val="28"/>
          <w:lang w:val="ru-RU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выбору земельного участка под с</w:t>
      </w:r>
      <w:r w:rsidRPr="007447A5">
        <w:rPr>
          <w:color w:val="000000"/>
          <w:sz w:val="28"/>
          <w:lang w:val="ru-RU"/>
        </w:rPr>
        <w:t>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</w:t>
      </w:r>
      <w:r w:rsidRPr="007447A5">
        <w:rPr>
          <w:color w:val="000000"/>
          <w:sz w:val="28"/>
          <w:lang w:val="ru-RU"/>
        </w:rPr>
        <w:t>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</w:t>
      </w:r>
      <w:r w:rsidRPr="007447A5">
        <w:rPr>
          <w:color w:val="000000"/>
          <w:sz w:val="28"/>
          <w:lang w:val="ru-RU"/>
        </w:rPr>
        <w:t>омах ребенка.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2. Настоящие Санитарные правила распространяются на ДО и дома ребенка (далее – объекты).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" w:name="z23"/>
      <w:bookmarkEnd w:id="15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3. Эксплуатация объекта допускается при наличии разрешительных документов, предусмотренных Законом Республики Казахстан от 16 мая 2014 года </w:t>
      </w:r>
      <w:r w:rsidRPr="007447A5">
        <w:rPr>
          <w:color w:val="000000"/>
          <w:sz w:val="28"/>
          <w:lang w:val="ru-RU"/>
        </w:rPr>
        <w:t>"О разрешениях и уведомлениях".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" w:name="z24"/>
      <w:bookmarkEnd w:id="16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5. В настоящих Санитарных правилах используются следующие понятия: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1) сан</w:t>
      </w:r>
      <w:r w:rsidRPr="007447A5">
        <w:rPr>
          <w:color w:val="000000"/>
          <w:sz w:val="28"/>
          <w:lang w:val="ru-RU"/>
        </w:rPr>
        <w:t>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оборудование для детской игровой площадки </w:t>
      </w:r>
      <w:r w:rsidRPr="007447A5">
        <w:rPr>
          <w:color w:val="000000"/>
          <w:sz w:val="28"/>
          <w:lang w:val="ru-RU"/>
        </w:rPr>
        <w:t>– оборудование, установленное на детской игровой площадке, с которым или на котором пользователи играет индивидуально или группой по своему усмотрению и правилам;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4) ДО с неполным пребыванием детей – ДО с пребыванием детей не более четырех часов без </w:t>
      </w:r>
      <w:r w:rsidRPr="007447A5">
        <w:rPr>
          <w:color w:val="000000"/>
          <w:sz w:val="28"/>
          <w:lang w:val="ru-RU"/>
        </w:rPr>
        <w:t>организации питания и сна;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5) бракераж – оценка качества продуктов питания и готовых блюд по органолептическим показателям;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6) физическое воспитание – педагогический процесс, направленный на формирование здорового, физически и духовно совершенн</w:t>
      </w:r>
      <w:r w:rsidRPr="007447A5">
        <w:rPr>
          <w:color w:val="000000"/>
          <w:sz w:val="28"/>
          <w:lang w:val="ru-RU"/>
        </w:rPr>
        <w:t>ого подрастающего поколения;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8) изолятор – помещение для временного размещения инфекционных бо</w:t>
      </w:r>
      <w:r w:rsidRPr="007447A5">
        <w:rPr>
          <w:color w:val="000000"/>
          <w:sz w:val="28"/>
          <w:lang w:val="ru-RU"/>
        </w:rPr>
        <w:t>льных, а также лиц, у которых подозревают инфекционную болезнь, представляющих эпидемическую опасность для окружающих;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9) дошкольное воспитание и обучение – развитие физических, личностных, интеллектуальных качеств детей, формирование ключевых компет</w:t>
      </w:r>
      <w:r w:rsidRPr="007447A5">
        <w:rPr>
          <w:color w:val="000000"/>
          <w:sz w:val="28"/>
          <w:lang w:val="ru-RU"/>
        </w:rPr>
        <w:t>ентностей, необходимых для обеспечения их социальной успешности и конкурентоспособности на протяжении всей жизни;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10) дошкольные организации – организации, реализующие образовательные учебные программы дошкольного воспитания и обучения с учетом специ</w:t>
      </w:r>
      <w:r w:rsidRPr="007447A5">
        <w:rPr>
          <w:color w:val="000000"/>
          <w:sz w:val="28"/>
          <w:lang w:val="ru-RU"/>
        </w:rPr>
        <w:t>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11) оптимальные микроклиматические условия – сочетание количественных показателей микроклимата, </w:t>
      </w:r>
      <w:r w:rsidRPr="007447A5">
        <w:rPr>
          <w:color w:val="000000"/>
          <w:sz w:val="28"/>
          <w:lang w:val="ru-RU"/>
        </w:rPr>
        <w:t>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12) производственный контроль – комплекс мероприятий, в том числе лабораторных и</w:t>
      </w:r>
      <w:r w:rsidRPr="007447A5">
        <w:rPr>
          <w:color w:val="000000"/>
          <w:sz w:val="28"/>
          <w:lang w:val="ru-RU"/>
        </w:rPr>
        <w:t>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13) санитарно-дворовые уста</w:t>
      </w:r>
      <w:r w:rsidRPr="007447A5">
        <w:rPr>
          <w:color w:val="000000"/>
          <w:sz w:val="28"/>
          <w:lang w:val="ru-RU"/>
        </w:rPr>
        <w:t>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14) санитарно-защитная зона – территория, отделяющая зоны специального назначения, а также промы</w:t>
      </w:r>
      <w:r w:rsidRPr="007447A5">
        <w:rPr>
          <w:color w:val="000000"/>
          <w:sz w:val="28"/>
          <w:lang w:val="ru-RU"/>
        </w:rPr>
        <w:t>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447A5">
        <w:rPr>
          <w:color w:val="000000"/>
          <w:sz w:val="28"/>
          <w:lang w:val="ru-RU"/>
        </w:rPr>
        <w:t xml:space="preserve"> 15) дом ребенка – государственная медицинская организация для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включительно, с дефектами психического и физиче</w:t>
      </w:r>
      <w:r w:rsidRPr="007447A5">
        <w:rPr>
          <w:color w:val="000000"/>
          <w:sz w:val="28"/>
          <w:lang w:val="ru-RU"/>
        </w:rPr>
        <w:t>ского развития от рождения до четырех лет;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16) септик – сооружение для очистки небольших количеств бытовых сточных вод;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17) технологическое оборудование – совокупность механизмов, машин, устройств, приборов, необходимых для работы производства;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18) технологическая карта –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</w:t>
      </w:r>
      <w:r w:rsidRPr="007447A5">
        <w:rPr>
          <w:color w:val="000000"/>
          <w:sz w:val="28"/>
          <w:lang w:val="ru-RU"/>
        </w:rPr>
        <w:t>логические операции;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19) групповые помещения (групповая ячейка) – помещения объекта для детей одной возрастной группы объекта;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20) рациональное питание – сбалансированное питание, с учетом физиологических и возрастных норм питании;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21) гр</w:t>
      </w:r>
      <w:r w:rsidRPr="007447A5">
        <w:rPr>
          <w:color w:val="000000"/>
          <w:sz w:val="28"/>
          <w:lang w:val="ru-RU"/>
        </w:rPr>
        <w:t>упповая изоляция – изоляция групп от административно-хозяйственных, бытовых помещений и друг от друга;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22) наполняемость групп – нормируемое количество детей в группе.</w:t>
      </w:r>
    </w:p>
    <w:p w:rsidR="008469DA" w:rsidRPr="007447A5" w:rsidRDefault="007447A5">
      <w:pPr>
        <w:spacing w:after="0"/>
        <w:rPr>
          <w:lang w:val="ru-RU"/>
        </w:rPr>
      </w:pPr>
      <w:bookmarkStart w:id="41" w:name="z48"/>
      <w:bookmarkEnd w:id="40"/>
      <w:r w:rsidRPr="007447A5">
        <w:rPr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</w:t>
      </w:r>
      <w:r w:rsidRPr="007447A5">
        <w:rPr>
          <w:b/>
          <w:color w:val="000000"/>
          <w:lang w:val="ru-RU"/>
        </w:rPr>
        <w:t>строительство,</w:t>
      </w:r>
      <w:r w:rsidRPr="007447A5">
        <w:rPr>
          <w:lang w:val="ru-RU"/>
        </w:rPr>
        <w:br/>
      </w:r>
      <w:r w:rsidRPr="007447A5">
        <w:rPr>
          <w:b/>
          <w:color w:val="000000"/>
          <w:lang w:val="ru-RU"/>
        </w:rPr>
        <w:t>проектированию, эксплуатации, реконструкции объектов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2" w:name="z49"/>
      <w:bookmarkEnd w:id="41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6. Земельный участок под строительство объектов выделяется на расстоянии от транспортных магистралей, в соответствии с Санитарными правилами </w:t>
      </w:r>
      <w:r w:rsidRPr="007447A5">
        <w:rPr>
          <w:color w:val="000000"/>
          <w:sz w:val="28"/>
          <w:lang w:val="ru-RU"/>
        </w:rPr>
        <w:lastRenderedPageBreak/>
        <w:t>"Санитарно-эпидемиологические требования</w:t>
      </w:r>
      <w:r w:rsidRPr="007447A5">
        <w:rPr>
          <w:color w:val="000000"/>
          <w:sz w:val="28"/>
          <w:lang w:val="ru-RU"/>
        </w:rPr>
        <w:t xml:space="preserve"> по установлению санитарно-защитной зоны объектов, являющихся объектами воздействия на среду обитания и здоровье человека", утверждаемыми согласно подпункту 132-1) пункта 16 Положения о Министерстве здравоохранения Республики Казахстан, утвержденного поста</w:t>
      </w:r>
      <w:r w:rsidRPr="007447A5">
        <w:rPr>
          <w:color w:val="000000"/>
          <w:sz w:val="28"/>
          <w:lang w:val="ru-RU"/>
        </w:rPr>
        <w:t>новлением Правительства Республики Казахстан от 17 февраля 2017 года № 71 на поверхности с уклонами, обеспечивающими отвод поверхностных вод, и размещается на территориях жилых микрорайонов, за пределами санитарно-защитных зон.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7. Для ДО с неполным п</w:t>
      </w:r>
      <w:r w:rsidRPr="007447A5">
        <w:rPr>
          <w:color w:val="000000"/>
          <w:sz w:val="28"/>
          <w:lang w:val="ru-RU"/>
        </w:rPr>
        <w:t>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4" w:name="z51"/>
      <w:bookmarkEnd w:id="43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8. Площадь при выборе земельного участка под строительство объектов, определяется требованиями государ</w:t>
      </w:r>
      <w:r w:rsidRPr="007447A5">
        <w:rPr>
          <w:color w:val="000000"/>
          <w:sz w:val="28"/>
          <w:lang w:val="ru-RU"/>
        </w:rPr>
        <w:t>ственных нормативов в области архитектуры, градостроительства и строительства согласно подпункту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</w:t>
      </w:r>
      <w:r w:rsidRPr="007447A5">
        <w:rPr>
          <w:color w:val="000000"/>
          <w:sz w:val="28"/>
          <w:lang w:val="ru-RU"/>
        </w:rPr>
        <w:t>ее – государственные нормативы в области архитектуры, градостроительства и строительства).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</w:t>
      </w:r>
      <w:r w:rsidRPr="007447A5">
        <w:rPr>
          <w:color w:val="000000"/>
          <w:sz w:val="28"/>
          <w:lang w:val="ru-RU"/>
        </w:rPr>
        <w:t>е менее 4 квадратных метров (далее – м</w:t>
      </w:r>
      <w:proofErr w:type="gramStart"/>
      <w:r w:rsidRPr="007447A5">
        <w:rPr>
          <w:color w:val="000000"/>
          <w:vertAlign w:val="superscript"/>
          <w:lang w:val="ru-RU"/>
        </w:rPr>
        <w:t>2</w:t>
      </w:r>
      <w:proofErr w:type="gramEnd"/>
      <w:r w:rsidRPr="007447A5">
        <w:rPr>
          <w:color w:val="000000"/>
          <w:sz w:val="28"/>
          <w:lang w:val="ru-RU"/>
        </w:rPr>
        <w:t>) на одно место от количества детей.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10. На каждой игровой площадке предусматривается огражденный с трех сторон теневой навес не менее 20 м</w:t>
      </w:r>
      <w:r w:rsidRPr="007447A5">
        <w:rPr>
          <w:color w:val="000000"/>
          <w:vertAlign w:val="superscript"/>
          <w:lang w:val="ru-RU"/>
        </w:rPr>
        <w:t>2</w:t>
      </w:r>
      <w:r w:rsidRPr="007447A5">
        <w:rPr>
          <w:color w:val="000000"/>
          <w:sz w:val="28"/>
          <w:lang w:val="ru-RU"/>
        </w:rPr>
        <w:t xml:space="preserve"> для защиты от солнца и осадков. Пол теневых навесов предусматривается </w:t>
      </w:r>
      <w:r w:rsidRPr="007447A5">
        <w:rPr>
          <w:color w:val="000000"/>
          <w:sz w:val="28"/>
          <w:lang w:val="ru-RU"/>
        </w:rPr>
        <w:t>деревянный.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</w:t>
      </w:r>
      <w:r w:rsidRPr="007447A5">
        <w:rPr>
          <w:color w:val="000000"/>
          <w:sz w:val="28"/>
          <w:lang w:val="ru-RU"/>
        </w:rPr>
        <w:t>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13. При проектировании объектов предусматривают основные и вспомогательные помещения: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447A5">
        <w:rPr>
          <w:color w:val="000000"/>
          <w:sz w:val="28"/>
          <w:lang w:val="ru-RU"/>
        </w:rPr>
        <w:t xml:space="preserve"> 1) возрастные групповые помещения - изолированные автономные помещения;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2)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сопутствующие помещения (медицинские, пищеблок, прачечная) и служебно-бытовые помещения для персонала.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14. При проектировании в состав возрастных групповых помещений ДО входят раздевальная, игровая, спальня, буфетная-раздаточная, туалетная.</w:t>
      </w:r>
    </w:p>
    <w:p w:rsidR="008469DA" w:rsidRDefault="007447A5">
      <w:pPr>
        <w:spacing w:after="0"/>
        <w:jc w:val="both"/>
      </w:pPr>
      <w:bookmarkStart w:id="54" w:name="z61"/>
      <w:bookmarkEnd w:id="53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Состав возрастных групповых помещений ДО и их площади соответствуют приложению </w:t>
      </w:r>
      <w:r>
        <w:rPr>
          <w:color w:val="000000"/>
          <w:sz w:val="28"/>
        </w:rPr>
        <w:t>2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 xml:space="preserve">      </w:t>
      </w:r>
      <w:r w:rsidRPr="007447A5">
        <w:rPr>
          <w:color w:val="000000"/>
          <w:sz w:val="28"/>
          <w:lang w:val="ru-RU"/>
        </w:rPr>
        <w:t>15. По заданию на проектирование в ДО с неполным пребыванием детей допускается совмещение спальни с групповой (игровой) в соответ</w:t>
      </w:r>
      <w:r w:rsidRPr="007447A5">
        <w:rPr>
          <w:color w:val="000000"/>
          <w:sz w:val="28"/>
          <w:lang w:val="ru-RU"/>
        </w:rPr>
        <w:t>ствии с требованиями государственных нормативов в области архитектуры, градостроительства и строительства.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В ДО с неполным пребыванием детей и дошкольных мини-центрах допускается устройство общей раздевальной.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16. На первом этаже зданий </w:t>
      </w:r>
      <w:r w:rsidRPr="007447A5">
        <w:rPr>
          <w:color w:val="000000"/>
          <w:sz w:val="28"/>
          <w:lang w:val="ru-RU"/>
        </w:rPr>
        <w:t>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17. В подвальных и цокольных этажах зда</w:t>
      </w:r>
      <w:r w:rsidRPr="007447A5">
        <w:rPr>
          <w:color w:val="000000"/>
          <w:sz w:val="28"/>
          <w:lang w:val="ru-RU"/>
        </w:rPr>
        <w:t>ний не размещаются помещения для пребывания детей и помещения медицинского назначения.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18.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</w:t>
      </w:r>
      <w:r w:rsidRPr="007447A5">
        <w:rPr>
          <w:color w:val="000000"/>
          <w:sz w:val="28"/>
          <w:lang w:val="ru-RU"/>
        </w:rPr>
        <w:t>, компрессорные), режим использования которых сопровождается шумом и причиняет беспокойство детям, мешает или нарушает работу педагогического, медицинского, административного персонала не размещают смежно, над и под спальными комнатами, групповыми, медицин</w:t>
      </w:r>
      <w:r w:rsidRPr="007447A5">
        <w:rPr>
          <w:color w:val="000000"/>
          <w:sz w:val="28"/>
          <w:lang w:val="ru-RU"/>
        </w:rPr>
        <w:t>скими кабинетами.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19. Комнаты личной гигиены, санитарные узлы для персонала располагаются в зоне административных помещений.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20. Для отделки помещений используют строительные материалы, имеющие документы, подтверждающие их качество и безопаснос</w:t>
      </w:r>
      <w:r w:rsidRPr="007447A5">
        <w:rPr>
          <w:color w:val="000000"/>
          <w:sz w:val="28"/>
          <w:lang w:val="ru-RU"/>
        </w:rPr>
        <w:t>ть. Подвесные потолки различных конструкций допускается применять в рекреациях, холлах, актовых залах, административных помещениях.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21. В помещениях с обычным режимом работы стены, оборудование имеют гладкую, матовую поверхность, допускающую уборку в</w:t>
      </w:r>
      <w:r w:rsidRPr="007447A5">
        <w:rPr>
          <w:color w:val="000000"/>
          <w:sz w:val="28"/>
          <w:lang w:val="ru-RU"/>
        </w:rPr>
        <w:t>лажным способом.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</w:t>
      </w:r>
      <w:r w:rsidRPr="007447A5">
        <w:rPr>
          <w:color w:val="000000"/>
          <w:sz w:val="28"/>
          <w:lang w:val="ru-RU"/>
        </w:rPr>
        <w:t>ими уборку влажным способом с применением моющих и дезинфицирующих средств.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22.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</w:t>
      </w:r>
      <w:r w:rsidRPr="007447A5">
        <w:rPr>
          <w:color w:val="000000"/>
          <w:sz w:val="28"/>
          <w:lang w:val="ru-RU"/>
        </w:rPr>
        <w:t>лажным способом и дезинфекцию.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Поверхность пола во всех помещениях должна быть ровной, без щелей, изъянов и механических повреждений.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Пол спортивного зала имеет деревянное или специальное покрытие.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23. Радиаторы системы отопления располаг</w:t>
      </w:r>
      <w:r w:rsidRPr="007447A5">
        <w:rPr>
          <w:color w:val="000000"/>
          <w:sz w:val="28"/>
          <w:lang w:val="ru-RU"/>
        </w:rPr>
        <w:t>аются в нишах под окнами и закрываются решетками, на окнах и осветительных приборах предусматриваются заградительные устройства.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24. ДО размещается в отдельно стоящем здании, в частных домовладениях, на первых двух этажах многоквартирного жилого дома</w:t>
      </w:r>
      <w:r w:rsidRPr="007447A5">
        <w:rPr>
          <w:color w:val="000000"/>
          <w:sz w:val="28"/>
          <w:lang w:val="ru-RU"/>
        </w:rPr>
        <w:t>, а также во встроено-пристроенных помещениях.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25. Размещение ДО на втором этаже многоквартирного жилого дома допускается при отсутствии жилых помещений на первом этаже.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ДО размещаемые, на первых двух этажах многоквартирного жилого дома имеют о</w:t>
      </w:r>
      <w:r w:rsidRPr="007447A5">
        <w:rPr>
          <w:color w:val="000000"/>
          <w:sz w:val="28"/>
          <w:lang w:val="ru-RU"/>
        </w:rPr>
        <w:t>тдельный вход, не совмещенный с подъездом жилого дома.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26.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27. Не допу</w:t>
      </w:r>
      <w:r w:rsidRPr="007447A5">
        <w:rPr>
          <w:color w:val="000000"/>
          <w:sz w:val="28"/>
          <w:lang w:val="ru-RU"/>
        </w:rPr>
        <w:t>скается эксплуатация объектов в аварийных зданиях и помещениях.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28. При эксплуатации объектов территория имеет ограждение, без повреждений.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29. На территории и в помещениях ДО объектов не размещают объекты, функционально с ними не связанные.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447A5">
        <w:rPr>
          <w:color w:val="000000"/>
          <w:sz w:val="28"/>
          <w:lang w:val="ru-RU"/>
        </w:rPr>
        <w:t xml:space="preserve"> 30.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31. При реко</w:t>
      </w:r>
      <w:r w:rsidRPr="007447A5">
        <w:rPr>
          <w:color w:val="000000"/>
          <w:sz w:val="28"/>
          <w:lang w:val="ru-RU"/>
        </w:rPr>
        <w:t>нструкции объектов соблюдаются требования предусмотренные пунктами с 6 по 29 настоящих Санитарных правил.</w:t>
      </w:r>
    </w:p>
    <w:p w:rsidR="008469DA" w:rsidRPr="007447A5" w:rsidRDefault="007447A5">
      <w:pPr>
        <w:spacing w:after="0"/>
        <w:rPr>
          <w:lang w:val="ru-RU"/>
        </w:rPr>
      </w:pPr>
      <w:bookmarkStart w:id="77" w:name="z84"/>
      <w:bookmarkEnd w:id="76"/>
      <w:r w:rsidRPr="007447A5">
        <w:rPr>
          <w:b/>
          <w:color w:val="000000"/>
          <w:lang w:val="ru-RU"/>
        </w:rPr>
        <w:lastRenderedPageBreak/>
        <w:t xml:space="preserve"> Глава 3. Санитарно-эпидемиологические требования к водоснабжению, водоотведению,</w:t>
      </w:r>
      <w:r w:rsidRPr="007447A5">
        <w:rPr>
          <w:lang w:val="ru-RU"/>
        </w:rPr>
        <w:br/>
      </w:r>
      <w:r w:rsidRPr="007447A5">
        <w:rPr>
          <w:b/>
          <w:color w:val="000000"/>
          <w:lang w:val="ru-RU"/>
        </w:rPr>
        <w:t>теплоснабжению, освещению, вентиляции, кондиционированию объектов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447A5">
        <w:rPr>
          <w:color w:val="000000"/>
          <w:sz w:val="28"/>
          <w:lang w:val="ru-RU"/>
        </w:rPr>
        <w:t xml:space="preserve"> 32. На объектах предусматриваются в исправном состоянии централизованное хозяйственно-питьевое, горячее водоснабжение, водоотведение, теплоснабжение.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79" w:name="z86"/>
      <w:bookmarkEnd w:id="78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33. Объекты обеспечиваются безопасной и качественной питьевой водой в соответствии с установлен</w:t>
      </w:r>
      <w:r w:rsidRPr="007447A5">
        <w:rPr>
          <w:color w:val="000000"/>
          <w:sz w:val="28"/>
          <w:lang w:val="ru-RU"/>
        </w:rPr>
        <w:t>ными требованиями санитарных правил, гигиенических нормативов, утвержденных согласно подпункту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</w:t>
      </w:r>
      <w:r w:rsidRPr="007447A5">
        <w:rPr>
          <w:color w:val="000000"/>
          <w:sz w:val="28"/>
          <w:lang w:val="ru-RU"/>
        </w:rPr>
        <w:t>7 года № 71 (далее – документы нормирования).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34. На объектах организовывается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</w:t>
      </w:r>
      <w:r w:rsidRPr="007447A5">
        <w:rPr>
          <w:color w:val="000000"/>
          <w:sz w:val="28"/>
          <w:lang w:val="ru-RU"/>
        </w:rPr>
        <w:t>бованиям документов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Кулеры (диспенсеры) для воды регулярно очищаются согласно инструкции производителя.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Допускается использование кипяченой питьевой воды при условии ее хранения не более трех часов.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35. Для питья используют </w:t>
      </w:r>
      <w:r w:rsidRPr="007447A5">
        <w:rPr>
          <w:color w:val="000000"/>
          <w:sz w:val="28"/>
          <w:lang w:val="ru-RU"/>
        </w:rPr>
        <w:t>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36. При отсутствии централизованной </w:t>
      </w:r>
      <w:r w:rsidRPr="007447A5">
        <w:rPr>
          <w:color w:val="000000"/>
          <w:sz w:val="28"/>
          <w:lang w:val="ru-RU"/>
        </w:rPr>
        <w:t>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37. На объектах, работающих на привозной воде, предусматривают отдельное помещение с установкой </w:t>
      </w:r>
      <w:r w:rsidRPr="007447A5">
        <w:rPr>
          <w:color w:val="000000"/>
          <w:sz w:val="28"/>
          <w:lang w:val="ru-RU"/>
        </w:rPr>
        <w:t>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38. До</w:t>
      </w:r>
      <w:r w:rsidRPr="007447A5">
        <w:rPr>
          <w:color w:val="000000"/>
          <w:sz w:val="28"/>
          <w:lang w:val="ru-RU"/>
        </w:rPr>
        <w:t>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39. При отсутств</w:t>
      </w:r>
      <w:r w:rsidRPr="007447A5">
        <w:rPr>
          <w:color w:val="000000"/>
          <w:sz w:val="28"/>
          <w:lang w:val="ru-RU"/>
        </w:rPr>
        <w:t xml:space="preserve">ии централизованной системы горячего водоснабжения устанавливаются водонагреватели. Горячая и холодная вода подводится ко всем </w:t>
      </w:r>
      <w:r w:rsidRPr="007447A5">
        <w:rPr>
          <w:color w:val="000000"/>
          <w:sz w:val="28"/>
          <w:lang w:val="ru-RU"/>
        </w:rPr>
        <w:lastRenderedPageBreak/>
        <w:t xml:space="preserve">ваннам, душевым, умывальникам в местах проживания, в помещениях медицинского назначения, а также к необходимому технологическому </w:t>
      </w:r>
      <w:r w:rsidRPr="007447A5">
        <w:rPr>
          <w:color w:val="000000"/>
          <w:sz w:val="28"/>
          <w:lang w:val="ru-RU"/>
        </w:rPr>
        <w:t>оборудованию на пищеблоке с установкой смесителей.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40.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</w:t>
      </w:r>
      <w:proofErr w:type="gramStart"/>
      <w:r w:rsidRPr="007447A5">
        <w:rPr>
          <w:color w:val="000000"/>
          <w:sz w:val="28"/>
          <w:lang w:val="ru-RU"/>
        </w:rPr>
        <w:t>общую</w:t>
      </w:r>
      <w:proofErr w:type="gramEnd"/>
      <w:r w:rsidRPr="007447A5">
        <w:rPr>
          <w:color w:val="000000"/>
          <w:sz w:val="28"/>
          <w:lang w:val="ru-RU"/>
        </w:rPr>
        <w:t xml:space="preserve"> или раздельные п</w:t>
      </w:r>
      <w:r w:rsidRPr="007447A5">
        <w:rPr>
          <w:color w:val="000000"/>
          <w:sz w:val="28"/>
          <w:lang w:val="ru-RU"/>
        </w:rPr>
        <w:t>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В проектируемых, строящихся и реконструируемых ДО в некана</w:t>
      </w:r>
      <w:r w:rsidRPr="007447A5">
        <w:rPr>
          <w:color w:val="000000"/>
          <w:sz w:val="28"/>
          <w:lang w:val="ru-RU"/>
        </w:rPr>
        <w:t>лизованной и частично канализованной местности санитарные узлы располагаются в здании ДО.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41. Канализационные стояки для водоотведения в складских помещениях, бытовых помещениях прокладывают в оштукатуренных коробах.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42. Сброс сточных вод в отк</w:t>
      </w:r>
      <w:r w:rsidRPr="007447A5">
        <w:rPr>
          <w:color w:val="000000"/>
          <w:sz w:val="28"/>
          <w:lang w:val="ru-RU"/>
        </w:rPr>
        <w:t>рытые водоемы и на прилегающую территорию не допускается.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43. СДУ для персонала имеют надземные помещения и выгребную яму из водонепроницаемого материала.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Уборку СДУ проводит ежедневно с использованием дезинфицирующих средств. Выгребную яму СДУ</w:t>
      </w:r>
      <w:r w:rsidRPr="007447A5">
        <w:rPr>
          <w:color w:val="000000"/>
          <w:sz w:val="28"/>
          <w:lang w:val="ru-RU"/>
        </w:rPr>
        <w:t xml:space="preserve"> своевременно очищают.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44. При отсутствии централизованного источника теплоснабжения предусматривается автономная котельная.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45. В отопительный период температура воздуха соответствует показателям документов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46. Естественное</w:t>
      </w:r>
      <w:r w:rsidRPr="007447A5">
        <w:rPr>
          <w:color w:val="000000"/>
          <w:sz w:val="28"/>
          <w:lang w:val="ru-RU"/>
        </w:rPr>
        <w:t xml:space="preserve">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47. Показатели искусственной освещенности нормир</w:t>
      </w:r>
      <w:r w:rsidRPr="007447A5">
        <w:rPr>
          <w:color w:val="000000"/>
          <w:sz w:val="28"/>
          <w:lang w:val="ru-RU"/>
        </w:rPr>
        <w:t>уются в соответствии с документами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48. На территории объектов устанавливаются наружное искусственное освещение.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49. Во всех помещениях объектов предусматриваются естественное освещение. </w:t>
      </w:r>
      <w:proofErr w:type="gramStart"/>
      <w:r w:rsidRPr="007447A5">
        <w:rPr>
          <w:color w:val="000000"/>
          <w:sz w:val="28"/>
          <w:lang w:val="ru-RU"/>
        </w:rPr>
        <w:t xml:space="preserve">Без естественного освещения допускаются: </w:t>
      </w:r>
      <w:r w:rsidRPr="007447A5">
        <w:rPr>
          <w:color w:val="000000"/>
          <w:sz w:val="28"/>
          <w:lang w:val="ru-RU"/>
        </w:rPr>
        <w:t xml:space="preserve">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</w:t>
      </w:r>
      <w:r w:rsidRPr="007447A5">
        <w:rPr>
          <w:color w:val="000000"/>
          <w:sz w:val="28"/>
          <w:lang w:val="ru-RU"/>
        </w:rPr>
        <w:lastRenderedPageBreak/>
        <w:t>инвентарные, помещения для приготовления де</w:t>
      </w:r>
      <w:r w:rsidRPr="007447A5">
        <w:rPr>
          <w:color w:val="000000"/>
          <w:sz w:val="28"/>
          <w:lang w:val="ru-RU"/>
        </w:rPr>
        <w:t>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  <w:proofErr w:type="gramEnd"/>
    </w:p>
    <w:p w:rsidR="008469DA" w:rsidRPr="007447A5" w:rsidRDefault="007447A5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50. Не допускается закрашивание оконных стекол в групповых </w:t>
      </w:r>
      <w:r w:rsidRPr="007447A5">
        <w:rPr>
          <w:color w:val="000000"/>
          <w:sz w:val="28"/>
          <w:lang w:val="ru-RU"/>
        </w:rPr>
        <w:t>и учебных помещениях. Световые проемы оборудуют регулируемыми солнцезащитными устройствами.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51.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</w:t>
      </w:r>
      <w:r w:rsidRPr="007447A5">
        <w:rPr>
          <w:color w:val="000000"/>
          <w:sz w:val="28"/>
          <w:lang w:val="ru-RU"/>
        </w:rPr>
        <w:t>недоступном для детей. Не допускается выброс отработанных ртутьсодержащих ламп в мусоросборники.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52. Хранение и вывоз отработанных ртутьсодержащих ламп возлагается приказом руководителя объекта на ответственное лицо.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53. При эксплуатации систем</w:t>
      </w:r>
      <w:r w:rsidRPr="007447A5">
        <w:rPr>
          <w:color w:val="000000"/>
          <w:sz w:val="28"/>
          <w:lang w:val="ru-RU"/>
        </w:rPr>
        <w:t xml:space="preserve"> вентиляции и кондиционирования воздуха соблюдаются требования документов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54.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</w:t>
      </w:r>
      <w:r w:rsidRPr="007447A5">
        <w:rPr>
          <w:color w:val="000000"/>
          <w:sz w:val="28"/>
          <w:lang w:val="ru-RU"/>
        </w:rPr>
        <w:t>жные зонты.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55.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56. Конструкция окон предусматривает возможность</w:t>
      </w:r>
      <w:r w:rsidRPr="007447A5">
        <w:rPr>
          <w:color w:val="000000"/>
          <w:sz w:val="28"/>
          <w:lang w:val="ru-RU"/>
        </w:rPr>
        <w:t xml:space="preserve"> проветривания помещений, предназначенных для пребывания детей, в любое время года. Остекление окон выполняется из цельного стеклополотна.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57. Сквозное или угловое проветривание проводится при отсутствии детей. Сквозное проветривание не проводится че</w:t>
      </w:r>
      <w:r w:rsidRPr="007447A5">
        <w:rPr>
          <w:color w:val="000000"/>
          <w:sz w:val="28"/>
          <w:lang w:val="ru-RU"/>
        </w:rPr>
        <w:t>рез туалетные помещения.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58.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59. Для контроля за температурой воздуха в г</w:t>
      </w:r>
      <w:r w:rsidRPr="007447A5">
        <w:rPr>
          <w:color w:val="000000"/>
          <w:sz w:val="28"/>
          <w:lang w:val="ru-RU"/>
        </w:rPr>
        <w:t>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p w:rsidR="008469DA" w:rsidRPr="007447A5" w:rsidRDefault="007447A5">
      <w:pPr>
        <w:spacing w:after="0"/>
        <w:rPr>
          <w:lang w:val="ru-RU"/>
        </w:rPr>
      </w:pPr>
      <w:bookmarkStart w:id="110" w:name="z117"/>
      <w:bookmarkEnd w:id="109"/>
      <w:r w:rsidRPr="007447A5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</w:t>
      </w:r>
      <w:r w:rsidRPr="007447A5">
        <w:rPr>
          <w:b/>
          <w:color w:val="000000"/>
          <w:lang w:val="ru-RU"/>
        </w:rPr>
        <w:t>нию помещений объектов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60. Ежегодно на объектах проводится текущий ремонт.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61. При функционировании объектов не допускается проведение капитального и текущего ремонта, за исключением работ по устранению аварийных ситуаций.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62. На окна, </w:t>
      </w:r>
      <w:r w:rsidRPr="007447A5">
        <w:rPr>
          <w:color w:val="000000"/>
          <w:sz w:val="28"/>
          <w:lang w:val="ru-RU"/>
        </w:rPr>
        <w:t>форточки, фрамуги, открываемые для проветривания, устанавливаются москитные сетки и защитные замки.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63. Территория объектов и прилегающая к ней территория за ограждением содержится в чистоте.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5" w:name="z122"/>
      <w:bookmarkEnd w:id="11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64. Все помещения и оборудование объектов содержатся</w:t>
      </w:r>
      <w:r w:rsidRPr="007447A5">
        <w:rPr>
          <w:color w:val="000000"/>
          <w:sz w:val="28"/>
          <w:lang w:val="ru-RU"/>
        </w:rPr>
        <w:t xml:space="preserve">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6" w:name="z123"/>
      <w:bookmarkEnd w:id="11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65. В туалетах устанавливают детские</w:t>
      </w:r>
      <w:r w:rsidRPr="007447A5">
        <w:rPr>
          <w:color w:val="000000"/>
          <w:sz w:val="28"/>
          <w:lang w:val="ru-RU"/>
        </w:rPr>
        <w:t xml:space="preserve"> унитазы, умывальные раковины, гигиенический поддон с гибким шлангом,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66. В туалетах для пер</w:t>
      </w:r>
      <w:r w:rsidRPr="007447A5">
        <w:rPr>
          <w:color w:val="000000"/>
          <w:sz w:val="28"/>
          <w:lang w:val="ru-RU"/>
        </w:rPr>
        <w:t>сонала устанавливаются унитазы, умывальные раковины, со средствами для мытья и сушки рук, урны для сбора мусора.</w:t>
      </w:r>
    </w:p>
    <w:p w:rsidR="008469DA" w:rsidRDefault="007447A5">
      <w:pPr>
        <w:spacing w:after="0"/>
        <w:jc w:val="both"/>
      </w:pPr>
      <w:bookmarkStart w:id="118" w:name="z125"/>
      <w:bookmarkEnd w:id="117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67. Количество и размер санитарных приборов предусматривают согласно приложению </w:t>
      </w:r>
      <w:r>
        <w:rPr>
          <w:color w:val="000000"/>
          <w:sz w:val="28"/>
        </w:rPr>
        <w:t>3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19" w:name="z126"/>
      <w:bookmarkEnd w:id="118"/>
      <w:r>
        <w:rPr>
          <w:color w:val="000000"/>
          <w:sz w:val="28"/>
        </w:rPr>
        <w:t xml:space="preserve">      </w:t>
      </w:r>
      <w:r w:rsidRPr="007447A5">
        <w:rPr>
          <w:color w:val="000000"/>
          <w:sz w:val="28"/>
          <w:lang w:val="ru-RU"/>
        </w:rPr>
        <w:t>68. Горшки посл</w:t>
      </w:r>
      <w:r w:rsidRPr="007447A5">
        <w:rPr>
          <w:color w:val="000000"/>
          <w:sz w:val="28"/>
          <w:lang w:val="ru-RU"/>
        </w:rPr>
        <w:t>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0" w:name="z127"/>
      <w:bookmarkEnd w:id="11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69. В домах ребенка для детей до шести месяцев в групповых помещениях устанавли</w:t>
      </w:r>
      <w:r w:rsidRPr="007447A5">
        <w:rPr>
          <w:color w:val="000000"/>
          <w:sz w:val="28"/>
          <w:lang w:val="ru-RU"/>
        </w:rPr>
        <w:t>вают манежи и пеленальные столы. Зону кормления групп детей старше 1 года оборудуют столами для кормления.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70. Пеленальные столы, детские подкладные клеенки, покрытие манежей, игровое оборудование в группах домов ребенка ежедневно обрабатывают с прим</w:t>
      </w:r>
      <w:r w:rsidRPr="007447A5">
        <w:rPr>
          <w:color w:val="000000"/>
          <w:sz w:val="28"/>
          <w:lang w:val="ru-RU"/>
        </w:rPr>
        <w:t>енением моющих средств, в случае загрязнения фекалиями дополнительно проводят дезинфекцию.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71. Для проведения уборки используются моющие, дезинфицирующие средства разрешенные к применению, согласно документам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Дезинфицирующие раств</w:t>
      </w:r>
      <w:r w:rsidRPr="007447A5">
        <w:rPr>
          <w:color w:val="000000"/>
          <w:sz w:val="28"/>
          <w:lang w:val="ru-RU"/>
        </w:rPr>
        <w:t>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72. Уборочный инвентарь (тазы, ведра, щетки, </w:t>
      </w:r>
      <w:r w:rsidRPr="007447A5">
        <w:rPr>
          <w:color w:val="000000"/>
          <w:sz w:val="28"/>
          <w:lang w:val="ru-RU"/>
        </w:rPr>
        <w:t>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</w:t>
      </w:r>
      <w:r w:rsidRPr="007447A5">
        <w:rPr>
          <w:color w:val="000000"/>
          <w:sz w:val="28"/>
          <w:lang w:val="ru-RU"/>
        </w:rPr>
        <w:t>арных узлов имеет сигнальную маркировку.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73. Ежегодно в весенний период, на игровых площадках проводится полная смена песка. Вновь завозимый песок соответствует документам нормирования по паразитологическим, микробиологическим, санитарно-химическим, </w:t>
      </w:r>
      <w:r w:rsidRPr="007447A5">
        <w:rPr>
          <w:color w:val="000000"/>
          <w:sz w:val="28"/>
          <w:lang w:val="ru-RU"/>
        </w:rPr>
        <w:t>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74. Мусоросборники, оборудованные плотно закрывающимися крышками устанавливаются в хозяйственной зоне, </w:t>
      </w:r>
      <w:r w:rsidRPr="007447A5">
        <w:rPr>
          <w:color w:val="000000"/>
          <w:sz w:val="28"/>
          <w:lang w:val="ru-RU"/>
        </w:rPr>
        <w:t>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Для сбора мусора с ДО, размещенных на первых двух этажах многоквартирного жило</w:t>
      </w:r>
      <w:r w:rsidRPr="007447A5">
        <w:rPr>
          <w:color w:val="000000"/>
          <w:sz w:val="28"/>
          <w:lang w:val="ru-RU"/>
        </w:rPr>
        <w:t>го дома, во встроено – пристроенных помещениях используются общие мусоросборники жилого дома или контейнеры.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75. На объектах проводятся мероприятия по дератизации и дезинсекции. Не допускается наличие насекомых, клещей, других членистоногих и грызуно</w:t>
      </w:r>
      <w:r w:rsidRPr="007447A5">
        <w:rPr>
          <w:color w:val="000000"/>
          <w:sz w:val="28"/>
          <w:lang w:val="ru-RU"/>
        </w:rPr>
        <w:t>в.</w:t>
      </w:r>
    </w:p>
    <w:p w:rsidR="008469DA" w:rsidRPr="007447A5" w:rsidRDefault="007447A5">
      <w:pPr>
        <w:spacing w:after="0"/>
        <w:rPr>
          <w:lang w:val="ru-RU"/>
        </w:rPr>
      </w:pPr>
      <w:bookmarkStart w:id="129" w:name="z136"/>
      <w:bookmarkEnd w:id="128"/>
      <w:r w:rsidRPr="007447A5">
        <w:rPr>
          <w:b/>
          <w:color w:val="000000"/>
          <w:lang w:val="ru-RU"/>
        </w:rPr>
        <w:t xml:space="preserve"> Глава 5. Санитарно-эпидемиологические требования к условиям воспитания и обучения на объектах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0" w:name="z137"/>
      <w:bookmarkEnd w:id="129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76. Содержание дошкольного воспитания и обучения, максимальный объем учебной нагрузки в ДО устанавливаются государственными общеобязательными стандарта</w:t>
      </w:r>
      <w:r w:rsidRPr="007447A5">
        <w:rPr>
          <w:color w:val="000000"/>
          <w:sz w:val="28"/>
          <w:lang w:val="ru-RU"/>
        </w:rPr>
        <w:t>ми образования всех уровней образования, утвержденными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1" w:name="z138"/>
      <w:bookmarkEnd w:id="130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77. Напол</w:t>
      </w:r>
      <w:r w:rsidRPr="007447A5">
        <w:rPr>
          <w:color w:val="000000"/>
          <w:sz w:val="28"/>
          <w:lang w:val="ru-RU"/>
        </w:rPr>
        <w:t>няемость специальных групп в ДО предусматривается согласно приложения 4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78. В доме ребенка оптимальное число воспитывающихся составляет 100-150 детей. Наполняемость групп с рождения до 1,5 лет – 10 детей, в возрасте о</w:t>
      </w:r>
      <w:r w:rsidRPr="007447A5">
        <w:rPr>
          <w:color w:val="000000"/>
          <w:sz w:val="28"/>
          <w:lang w:val="ru-RU"/>
        </w:rPr>
        <w:t>т 1,5 до 2 лет – 13 детей, в возрасте от 2 до 3 лет включительно – 20 детей.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79. Прогулки осуществляются ежедневно с учетом погодных условий.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80. Покрытие игровых площадок предусматривается из безопасных для здоровья материалов (исключающих тра</w:t>
      </w:r>
      <w:r w:rsidRPr="007447A5">
        <w:rPr>
          <w:color w:val="000000"/>
          <w:sz w:val="28"/>
          <w:lang w:val="ru-RU"/>
        </w:rPr>
        <w:t>вматизм).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5" w:name="z142"/>
      <w:bookmarkEnd w:id="13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81.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6" w:name="z143"/>
      <w:bookmarkEnd w:id="135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Оборудования в игровых и спортивных площадках соответствуют росту и </w:t>
      </w:r>
      <w:r w:rsidRPr="007447A5">
        <w:rPr>
          <w:color w:val="000000"/>
          <w:sz w:val="28"/>
          <w:lang w:val="ru-RU"/>
        </w:rPr>
        <w:t>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Набор, количество и размер оборудования предусматривают с учетом профиля объектов, специфики пом</w:t>
      </w:r>
      <w:r w:rsidRPr="007447A5">
        <w:rPr>
          <w:color w:val="000000"/>
          <w:sz w:val="28"/>
          <w:lang w:val="ru-RU"/>
        </w:rPr>
        <w:t>ещений.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8" w:name="z145"/>
      <w:bookmarkEnd w:id="137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Основные размеры мебели ДО и домов ребенка установлены согласно таблицам 1, 2 приложения 5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82. Мебель, мягкий, твердый инвентарь, оборудование находятся в рабочем состоянии и подлежат своевременному рем</w:t>
      </w:r>
      <w:r w:rsidRPr="007447A5">
        <w:rPr>
          <w:color w:val="000000"/>
          <w:sz w:val="28"/>
          <w:lang w:val="ru-RU"/>
        </w:rPr>
        <w:t>онту или замене.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83. Раздевальные в группах оборудуются шкафами для верхней одежды и скамейками.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Шкафы для одежды детей индивидуально маркируются и оборудуются полками для головных уборов и крючками для верхней одежды.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2" w:name="z149"/>
      <w:bookmarkEnd w:id="14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84. Раздевальные </w:t>
      </w:r>
      <w:r w:rsidRPr="007447A5">
        <w:rPr>
          <w:color w:val="000000"/>
          <w:sz w:val="28"/>
          <w:lang w:val="ru-RU"/>
        </w:rPr>
        <w:t>при спортивных залах оборудуются шкафчиками или вешалками для одежды, скамейками.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3" w:name="z150"/>
      <w:bookmarkEnd w:id="14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Покрытие спортивных матов предусматривается из материалов, доступных к очистке и дезинфекции.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85. Использованные игрушки моют ежедневно в конце дня с применением </w:t>
      </w:r>
      <w:r w:rsidRPr="007447A5">
        <w:rPr>
          <w:color w:val="000000"/>
          <w:sz w:val="28"/>
          <w:lang w:val="ru-RU"/>
        </w:rPr>
        <w:t>моющих средств. Емкость, ветошь и щетку для мытья игрушек маркируют.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5" w:name="z152"/>
      <w:bookmarkEnd w:id="14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86.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87. В группах я</w:t>
      </w:r>
      <w:r w:rsidRPr="007447A5">
        <w:rPr>
          <w:color w:val="000000"/>
          <w:sz w:val="28"/>
          <w:lang w:val="ru-RU"/>
        </w:rPr>
        <w:t>сельного возраста и в помещениях медицинского назначения мягконабивные и пенолатексные ворсовые игрушки не используются.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7" w:name="z154"/>
      <w:bookmarkEnd w:id="14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88. На приобретенную продукцию для детей (игрушки, обувь, одежда, посуда, средства личной гигиены, школьно-письменные принадлежно</w:t>
      </w:r>
      <w:r w:rsidRPr="007447A5">
        <w:rPr>
          <w:color w:val="000000"/>
          <w:sz w:val="28"/>
          <w:lang w:val="ru-RU"/>
        </w:rPr>
        <w:t>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p w:rsidR="008469DA" w:rsidRPr="007447A5" w:rsidRDefault="007447A5">
      <w:pPr>
        <w:spacing w:after="0"/>
        <w:rPr>
          <w:lang w:val="ru-RU"/>
        </w:rPr>
      </w:pPr>
      <w:bookmarkStart w:id="148" w:name="z155"/>
      <w:bookmarkEnd w:id="147"/>
      <w:r w:rsidRPr="007447A5">
        <w:rPr>
          <w:b/>
          <w:color w:val="000000"/>
          <w:lang w:val="ru-RU"/>
        </w:rPr>
        <w:t xml:space="preserve"> Глава 6. Санитарно-эпидемиологические требования к условиям проживания детей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49" w:name="z156"/>
      <w:bookmarkEnd w:id="14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89. Спальные помещения объектов обо</w:t>
      </w:r>
      <w:r w:rsidRPr="007447A5">
        <w:rPr>
          <w:color w:val="000000"/>
          <w:sz w:val="28"/>
          <w:lang w:val="ru-RU"/>
        </w:rPr>
        <w:t>рудуются индивидуальными стационарными кроватями.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0" w:name="z157"/>
      <w:bookmarkEnd w:id="14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В группах ясельного возраста (от 1-2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</w:t>
      </w:r>
      <w:r w:rsidRPr="007447A5">
        <w:rPr>
          <w:color w:val="000000"/>
          <w:sz w:val="28"/>
          <w:lang w:val="ru-RU"/>
        </w:rPr>
        <w:t>еременной высотой ложа от пола на уровне 30 см и 50 см и высотой ограждения от пола 95 см.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1" w:name="z158"/>
      <w:bookmarkEnd w:id="150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Для детей 3-6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2" w:name="z159"/>
      <w:bookmarkEnd w:id="15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447A5">
        <w:rPr>
          <w:color w:val="000000"/>
          <w:sz w:val="28"/>
          <w:lang w:val="ru-RU"/>
        </w:rPr>
        <w:t xml:space="preserve"> 90. Допускается организация дневного сна детей дошкольного возраста (3-6 лет)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3" w:name="z160"/>
      <w:bookmarkEnd w:id="15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 использовании</w:t>
      </w:r>
      <w:r w:rsidRPr="007447A5">
        <w:rPr>
          <w:color w:val="000000"/>
          <w:sz w:val="28"/>
          <w:lang w:val="ru-RU"/>
        </w:rPr>
        <w:t xml:space="preserve"> раскладных или трансформируемых кроватей предусматривается место для их хранения, а также для индивидуального хранения постельных принадлежностей и белья.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4" w:name="z161"/>
      <w:bookmarkEnd w:id="15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91. Предусматривается наличие не менее трех комплектов постельного белья на 1 спальное место.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5" w:name="z162"/>
      <w:bookmarkEnd w:id="15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92.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6" w:name="z163"/>
      <w:bookmarkEnd w:id="15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93. Смена постельного белья, полотенец п</w:t>
      </w:r>
      <w:r w:rsidRPr="007447A5">
        <w:rPr>
          <w:color w:val="000000"/>
          <w:sz w:val="28"/>
          <w:lang w:val="ru-RU"/>
        </w:rPr>
        <w:t>роводится по мере загрязнения, но не реже одного раза в неделю.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7" w:name="z164"/>
      <w:bookmarkEnd w:id="15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Не менее одного раза в год постельные принадлежности подвергаются камерной дезинфекции.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8" w:name="z165"/>
      <w:bookmarkEnd w:id="15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94. Для хранения запасов белья, одежды и обуви, жесткого инвентаря предусматриваются складск</w:t>
      </w:r>
      <w:r w:rsidRPr="007447A5">
        <w:rPr>
          <w:color w:val="000000"/>
          <w:sz w:val="28"/>
          <w:lang w:val="ru-RU"/>
        </w:rPr>
        <w:t>ие помещения.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59" w:name="z166"/>
      <w:bookmarkEnd w:id="15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95.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0" w:name="z167"/>
      <w:bookmarkEnd w:id="15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96. Стирка белья д</w:t>
      </w:r>
      <w:r w:rsidRPr="007447A5">
        <w:rPr>
          <w:color w:val="000000"/>
          <w:sz w:val="28"/>
          <w:lang w:val="ru-RU"/>
        </w:rPr>
        <w:t>олжна осуществляется в прачечной объекта, при ее отсутствии допускается организация стирки централизованно в других прачечных.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1" w:name="z168"/>
      <w:bookmarkEnd w:id="16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97. В прачечной исключаются встречные потоки чистого и грязного белья.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2" w:name="z169"/>
      <w:bookmarkEnd w:id="16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Белье заболевших инфекционным заболеванием пер</w:t>
      </w:r>
      <w:r w:rsidRPr="007447A5">
        <w:rPr>
          <w:color w:val="000000"/>
          <w:sz w:val="28"/>
          <w:lang w:val="ru-RU"/>
        </w:rPr>
        <w:t>ед стиркой подвергается дезинфекции в маркированных ваннах.</w:t>
      </w:r>
    </w:p>
    <w:p w:rsidR="008469DA" w:rsidRPr="007447A5" w:rsidRDefault="007447A5">
      <w:pPr>
        <w:spacing w:after="0"/>
        <w:rPr>
          <w:lang w:val="ru-RU"/>
        </w:rPr>
      </w:pPr>
      <w:bookmarkStart w:id="163" w:name="z170"/>
      <w:bookmarkEnd w:id="162"/>
      <w:r w:rsidRPr="007447A5">
        <w:rPr>
          <w:b/>
          <w:color w:val="000000"/>
          <w:lang w:val="ru-RU"/>
        </w:rPr>
        <w:t xml:space="preserve"> Глава 7. Санитарно-эпидемиологические требования к условиям питания на объектах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4" w:name="z171"/>
      <w:bookmarkEnd w:id="16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98. На объектах предусматривается пищеблок.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5" w:name="z172"/>
      <w:bookmarkEnd w:id="16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99. На пищеблоке объектов не допускается проживание, выполн</w:t>
      </w:r>
      <w:r w:rsidRPr="007447A5">
        <w:rPr>
          <w:color w:val="000000"/>
          <w:sz w:val="28"/>
          <w:lang w:val="ru-RU"/>
        </w:rPr>
        <w:t>ение работ и услуг, не связанных с организацией питания детей.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6" w:name="z173"/>
      <w:bookmarkEnd w:id="16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100.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7" w:name="z174"/>
      <w:bookmarkEnd w:id="166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101. </w:t>
      </w:r>
      <w:r w:rsidRPr="007447A5">
        <w:rPr>
          <w:color w:val="000000"/>
          <w:sz w:val="28"/>
          <w:lang w:val="ru-RU"/>
        </w:rPr>
        <w:t>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8" w:name="z175"/>
      <w:bookmarkEnd w:id="16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102. На объектах составляется перс</w:t>
      </w:r>
      <w:r w:rsidRPr="007447A5">
        <w:rPr>
          <w:color w:val="000000"/>
          <w:sz w:val="28"/>
          <w:lang w:val="ru-RU"/>
        </w:rPr>
        <w:t>пективное сезонное (лето - осень, зима-весна) двухнедельное меню, утвержденное руководителем объекта.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69" w:name="z176"/>
      <w:bookmarkEnd w:id="16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 составлении меню учитывается ассортимент отечественной продукции, производимой в регионе. В рационе питания детей предусматривают пищевую </w:t>
      </w:r>
      <w:r w:rsidRPr="007447A5">
        <w:rPr>
          <w:color w:val="000000"/>
          <w:sz w:val="28"/>
          <w:lang w:val="ru-RU"/>
        </w:rPr>
        <w:t>продукцию, обогащенную витаминно-минеральным комплексом.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0" w:name="z177"/>
      <w:bookmarkEnd w:id="169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103. Фактический рацион питания соответствует утвержденному перспективному меню. В исключительных случаях допускается замена пищевой продукции согласно приложению 6 к настоящим Санитарным прав</w:t>
      </w:r>
      <w:r w:rsidRPr="007447A5">
        <w:rPr>
          <w:color w:val="000000"/>
          <w:sz w:val="28"/>
          <w:lang w:val="ru-RU"/>
        </w:rPr>
        <w:t>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1" w:name="z178"/>
      <w:bookmarkEnd w:id="17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</w:t>
      </w:r>
      <w:r w:rsidRPr="007447A5">
        <w:rPr>
          <w:color w:val="000000"/>
          <w:sz w:val="28"/>
          <w:lang w:val="ru-RU"/>
        </w:rPr>
        <w:t xml:space="preserve"> не допускается.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2" w:name="z179"/>
      <w:bookmarkEnd w:id="17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104.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</w:t>
      </w:r>
      <w:r w:rsidRPr="007447A5">
        <w:rPr>
          <w:color w:val="000000"/>
          <w:sz w:val="28"/>
          <w:lang w:val="ru-RU"/>
        </w:rPr>
        <w:t>ход продуктов (в весе "брутто") по каждому блюду.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3" w:name="z180"/>
      <w:bookmarkEnd w:id="17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</w:t>
      </w:r>
      <w:r w:rsidRPr="007447A5">
        <w:rPr>
          <w:color w:val="000000"/>
          <w:sz w:val="28"/>
          <w:lang w:val="ru-RU"/>
        </w:rPr>
        <w:t>ес "нетто" готового блюда (выход блюд), химический состав (в граммах), калорийность, сведения о технологии приготовления блюд.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4" w:name="z181"/>
      <w:bookmarkEnd w:id="17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106. В меню не допускается повторение одних и тех же блюд или кулинарных изделий в один и тот же день и в последующие два–т</w:t>
      </w:r>
      <w:r w:rsidRPr="007447A5">
        <w:rPr>
          <w:color w:val="000000"/>
          <w:sz w:val="28"/>
          <w:lang w:val="ru-RU"/>
        </w:rPr>
        <w:t>ри календарных дня.</w:t>
      </w:r>
    </w:p>
    <w:p w:rsidR="008469DA" w:rsidRDefault="007447A5">
      <w:pPr>
        <w:spacing w:after="0"/>
        <w:jc w:val="both"/>
      </w:pPr>
      <w:bookmarkStart w:id="175" w:name="z182"/>
      <w:bookmarkEnd w:id="174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107. Масса порции блюд предусматривается согласно приложению </w:t>
      </w:r>
      <w:r>
        <w:rPr>
          <w:color w:val="000000"/>
          <w:sz w:val="28"/>
        </w:rPr>
        <w:t>7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6" w:name="z183"/>
      <w:bookmarkEnd w:id="175"/>
      <w:r>
        <w:rPr>
          <w:color w:val="000000"/>
          <w:sz w:val="28"/>
        </w:rPr>
        <w:t xml:space="preserve">      </w:t>
      </w:r>
      <w:r w:rsidRPr="007447A5">
        <w:rPr>
          <w:color w:val="000000"/>
          <w:sz w:val="28"/>
          <w:lang w:val="ru-RU"/>
        </w:rPr>
        <w:t>108. Ежедневно в рацион питания включают мясо, молоко, сливочное и растительное масло, хлеб ржаной и (или) пшеничный, овощи и с</w:t>
      </w:r>
      <w:r w:rsidRPr="007447A5">
        <w:rPr>
          <w:color w:val="000000"/>
          <w:sz w:val="28"/>
          <w:lang w:val="ru-RU"/>
        </w:rPr>
        <w:t>ахар. Рыбу, яйца, сыр, творог, мясо птицы включают один раз в семь календарных дней.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7" w:name="z184"/>
      <w:bookmarkEnd w:id="17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109.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</w:t>
      </w:r>
      <w:r w:rsidRPr="007447A5">
        <w:rPr>
          <w:color w:val="000000"/>
          <w:sz w:val="28"/>
          <w:lang w:val="ru-RU"/>
        </w:rPr>
        <w:t>и, фрукты.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8" w:name="z185"/>
      <w:bookmarkEnd w:id="177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79" w:name="z186"/>
      <w:bookmarkEnd w:id="178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В полдник в меню включают напитки в детском питан</w:t>
      </w:r>
      <w:r w:rsidRPr="007447A5">
        <w:rPr>
          <w:color w:val="000000"/>
          <w:sz w:val="28"/>
          <w:lang w:val="ru-RU"/>
        </w:rPr>
        <w:t>ии с булочными или кондитерскими изделиями без крема, разрешенные в соответствии со статьей 8 технического регламента Таможенного союза "О безопасности пищевой продукции", утвержденным Решением Комиссии Таможенного союза от 9 декабря 2011 года № 880.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0" w:name="z187"/>
      <w:bookmarkEnd w:id="17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</w:t>
      </w:r>
      <w:r w:rsidRPr="007447A5">
        <w:rPr>
          <w:color w:val="000000"/>
          <w:sz w:val="28"/>
          <w:lang w:val="ru-RU"/>
        </w:rPr>
        <w:t>ия без крема.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1" w:name="z188"/>
      <w:bookmarkEnd w:id="18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110. Интервалы между приемами пищи не превышают 3,5-4 часа.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2" w:name="z189"/>
      <w:bookmarkEnd w:id="181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111. Нормы питания предусмотрены в постановлении Правительства Республики Казахстан от 12 марта 2012 года № 320 "Об утверждении размеров, источников, видов и Правил пред</w:t>
      </w:r>
      <w:r w:rsidRPr="007447A5">
        <w:rPr>
          <w:color w:val="000000"/>
          <w:sz w:val="28"/>
          <w:lang w:val="ru-RU"/>
        </w:rPr>
        <w:t>оставления социальной помощи гражданам, которым оказывается социальная помощь".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3" w:name="z190"/>
      <w:bookmarkEnd w:id="182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</w:t>
      </w:r>
      <w:r w:rsidRPr="007447A5">
        <w:rPr>
          <w:color w:val="000000"/>
          <w:sz w:val="28"/>
          <w:lang w:val="ru-RU"/>
        </w:rPr>
        <w:t>журнал скоропортящейся пищевой продукции и полуфабрикатов, согласно форме 1 приложения 8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4" w:name="z191"/>
      <w:bookmarkEnd w:id="18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Документы, удостоверяющие качество и безопасность пищевой продукции, хранятся в пищеблоке объектов.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5" w:name="z192"/>
      <w:bookmarkEnd w:id="18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Сроки годности и услов</w:t>
      </w:r>
      <w:r w:rsidRPr="007447A5">
        <w:rPr>
          <w:color w:val="000000"/>
          <w:sz w:val="28"/>
          <w:lang w:val="ru-RU"/>
        </w:rPr>
        <w:t>ия хранения пищевой продукции соответствуют срокам годности, установленным производителем (изготовителем).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6" w:name="z193"/>
      <w:bookmarkEnd w:id="18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113. В целях профилактики гиповитаминозов и повышения неспецифического иммунитета проводят искусственную витаминизацию охлажденных напитков (ко</w:t>
      </w:r>
      <w:r w:rsidRPr="007447A5">
        <w:rPr>
          <w:color w:val="000000"/>
          <w:sz w:val="28"/>
          <w:lang w:val="ru-RU"/>
        </w:rPr>
        <w:t>мпот, кисель) витамином "С". Суточная норма потребления составляет для детей до 2-х лет – 30 мг, старше 2-х лет – 50 мг.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7" w:name="z194"/>
      <w:bookmarkEnd w:id="186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114. Витаминизацию компотов проводят после их охлаждения до температуры не более +15 °С, перед их реализацией, в кисели раствор </w:t>
      </w:r>
      <w:r w:rsidRPr="007447A5">
        <w:rPr>
          <w:color w:val="000000"/>
          <w:sz w:val="28"/>
          <w:lang w:val="ru-RU"/>
        </w:rPr>
        <w:t>витамина "С" вводят при его охлаждении до температуры от +30 до +35 °С с последующим перемешиванием и охлаждением до температуры реализации. Витаминизацию витамином "С" проводят из расчета 35 % средней суточной потребности с внесением данных в журнал "С-ви</w:t>
      </w:r>
      <w:r w:rsidRPr="007447A5">
        <w:rPr>
          <w:color w:val="000000"/>
          <w:sz w:val="28"/>
          <w:lang w:val="ru-RU"/>
        </w:rPr>
        <w:t>таминизации" согласно форме 2 приложения 8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8" w:name="z195"/>
      <w:bookmarkEnd w:id="187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Витаминизированные блюда не подогреваются.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89" w:name="z196"/>
      <w:bookmarkEnd w:id="18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115. На объектах не допускается: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0" w:name="z197"/>
      <w:bookmarkEnd w:id="18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1) изготовление и реализация: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1" w:name="z198"/>
      <w:bookmarkEnd w:id="19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простокваши, творога и кефир;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2" w:name="z199"/>
      <w:bookmarkEnd w:id="19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фаршированных </w:t>
      </w:r>
      <w:r w:rsidRPr="007447A5">
        <w:rPr>
          <w:color w:val="000000"/>
          <w:sz w:val="28"/>
          <w:lang w:val="ru-RU"/>
        </w:rPr>
        <w:t>блинчиков;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3" w:name="z200"/>
      <w:bookmarkEnd w:id="19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макарон по-флотски;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4" w:name="z201"/>
      <w:bookmarkEnd w:id="19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зельцев, форшмаков, студней, паштетов;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5" w:name="z202"/>
      <w:bookmarkEnd w:id="19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кондитерских изделий с кремом;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6" w:name="z203"/>
      <w:bookmarkEnd w:id="19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кондитерских изделий и сладостей (шоколад, конфеты, печенье, халва, мармелад, пастила) в потребительских упаковках;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7" w:name="z204"/>
      <w:bookmarkEnd w:id="19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морсов, </w:t>
      </w:r>
      <w:r w:rsidRPr="007447A5">
        <w:rPr>
          <w:color w:val="000000"/>
          <w:sz w:val="28"/>
          <w:lang w:val="ru-RU"/>
        </w:rPr>
        <w:t>квасов;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8" w:name="z205"/>
      <w:bookmarkEnd w:id="19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жареных во фритюре изделий;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199" w:name="z206"/>
      <w:bookmarkEnd w:id="19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яиц всмятку, яичницы-глазуньи;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0" w:name="z207"/>
      <w:bookmarkEnd w:id="19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1" w:name="z208"/>
      <w:bookmarkEnd w:id="20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окрошки;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2" w:name="z209"/>
      <w:bookmarkEnd w:id="20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грибов;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3" w:name="z210"/>
      <w:bookmarkEnd w:id="20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пищевой продукции непромышленного (домашнего) п</w:t>
      </w:r>
      <w:r w:rsidRPr="007447A5">
        <w:rPr>
          <w:color w:val="000000"/>
          <w:sz w:val="28"/>
          <w:lang w:val="ru-RU"/>
        </w:rPr>
        <w:t>риготовления;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4" w:name="z211"/>
      <w:bookmarkEnd w:id="20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первых и вторых блюд на основе сухих пищевых концентратов быстрого приготовления;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5" w:name="z212"/>
      <w:bookmarkEnd w:id="20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</w:t>
      </w:r>
      <w:r w:rsidRPr="007447A5">
        <w:rPr>
          <w:color w:val="000000"/>
          <w:sz w:val="28"/>
          <w:lang w:val="ru-RU"/>
        </w:rPr>
        <w:t>оков концентрированных диффузионных (за исключением упакованных минеральных и питьевых вод);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6" w:name="z213"/>
      <w:bookmarkEnd w:id="20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фаст-фудов: гамбургеров, хот–догов, чипсов, сухариков, кириешек;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7" w:name="z214"/>
      <w:bookmarkEnd w:id="20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острых соусов, кетчупов, жгучих специй (перец, хрен, горчица);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8" w:name="z215"/>
      <w:bookmarkEnd w:id="20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использование: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09" w:name="z216"/>
      <w:bookmarkEnd w:id="20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непастеризованного молока, творога и сметаны без термической обработки;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0" w:name="z217"/>
      <w:bookmarkEnd w:id="20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яиц и мяса водоплавающих птиц;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1" w:name="z218"/>
      <w:bookmarkEnd w:id="21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2" w:name="z219"/>
      <w:bookmarkEnd w:id="21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субпродуктов продуктив</w:t>
      </w:r>
      <w:r w:rsidRPr="007447A5">
        <w:rPr>
          <w:color w:val="000000"/>
          <w:sz w:val="28"/>
          <w:lang w:val="ru-RU"/>
        </w:rPr>
        <w:t>ных животных и птицы, за исключением языка, сердца;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3" w:name="z220"/>
      <w:bookmarkEnd w:id="21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мяса продуктивных животных и мяса птицы механической обвалки;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4" w:name="z221"/>
      <w:bookmarkEnd w:id="21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коллагенсодержащего сырья из мяса птицы;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5" w:name="z222"/>
      <w:bookmarkEnd w:id="21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продуктов убоя продуктивных животных и птицы, подвергнутых повторному замораживанию</w:t>
      </w:r>
      <w:r w:rsidRPr="007447A5">
        <w:rPr>
          <w:color w:val="000000"/>
          <w:sz w:val="28"/>
          <w:lang w:val="ru-RU"/>
        </w:rPr>
        <w:t>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6" w:name="z223"/>
      <w:bookmarkEnd w:id="215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7" w:name="z224"/>
      <w:bookmarkEnd w:id="21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8" w:name="z225"/>
      <w:bookmarkEnd w:id="21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116. Не допускается реализация кислородных коктейлей в качестве массовой оздоровительной процедуры.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19" w:name="z226"/>
      <w:bookmarkEnd w:id="218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117. На пищеблоке объектов медицинским работником организации или ответственным лицом ежедневно проводится органолептическая оценка качества г</w:t>
      </w:r>
      <w:r w:rsidRPr="007447A5">
        <w:rPr>
          <w:color w:val="000000"/>
          <w:sz w:val="28"/>
          <w:lang w:val="ru-RU"/>
        </w:rPr>
        <w:t>отовых блюд с внесением записей в журнал органолептической оценки качества блюд и кулинарных изделий согласно форме 3 приложения 8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0" w:name="z227"/>
      <w:bookmarkEnd w:id="21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Периодически оценка качества питания проводится бракеражной комиссией, состав которой </w:t>
      </w:r>
      <w:r w:rsidRPr="007447A5">
        <w:rPr>
          <w:color w:val="000000"/>
          <w:sz w:val="28"/>
          <w:lang w:val="ru-RU"/>
        </w:rPr>
        <w:t>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1" w:name="z228"/>
      <w:bookmarkEnd w:id="22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118. Ежедневно на пищеблоке объектов повар оставляет суточную пробу готовой </w:t>
      </w:r>
      <w:r w:rsidRPr="007447A5">
        <w:rPr>
          <w:color w:val="000000"/>
          <w:sz w:val="28"/>
          <w:lang w:val="ru-RU"/>
        </w:rPr>
        <w:t>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 0С до +6 0С. Суточную пробу хранят не м</w:t>
      </w:r>
      <w:r w:rsidRPr="007447A5">
        <w:rPr>
          <w:color w:val="000000"/>
          <w:sz w:val="28"/>
          <w:lang w:val="ru-RU"/>
        </w:rPr>
        <w:t>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8469DA" w:rsidRPr="007447A5" w:rsidRDefault="007447A5">
      <w:pPr>
        <w:spacing w:after="0"/>
        <w:rPr>
          <w:lang w:val="ru-RU"/>
        </w:rPr>
      </w:pPr>
      <w:bookmarkStart w:id="222" w:name="z229"/>
      <w:bookmarkEnd w:id="221"/>
      <w:r w:rsidRPr="007447A5">
        <w:rPr>
          <w:b/>
          <w:color w:val="000000"/>
          <w:lang w:val="ru-RU"/>
        </w:rPr>
        <w:t xml:space="preserve"> Глава 8. Требования к производственному контролю, условиям т</w:t>
      </w:r>
      <w:r w:rsidRPr="007447A5">
        <w:rPr>
          <w:b/>
          <w:color w:val="000000"/>
          <w:lang w:val="ru-RU"/>
        </w:rPr>
        <w:t>руда и бытовому обслуживанию персонала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3" w:name="z230"/>
      <w:bookmarkEnd w:id="22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119. На объектах организуется и проводится производственный контроль в соответствии с требованиями документов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4" w:name="z231"/>
      <w:bookmarkEnd w:id="22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120. На объектах создаются условия для соблюдения правил личной гигиены.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5" w:name="z232"/>
      <w:bookmarkEnd w:id="22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</w:t>
      </w:r>
      <w:r w:rsidRPr="007447A5">
        <w:rPr>
          <w:color w:val="000000"/>
          <w:sz w:val="28"/>
          <w:lang w:val="ru-RU"/>
        </w:rPr>
        <w:t>Для мытья рук устанавливают умывальные раковины с подводкой к ним горячей и холодной воды, со средствами для мытья и сушки рук.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6" w:name="z233"/>
      <w:bookmarkEnd w:id="22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121. На объектах обслуживающий персонал (помощники воспитателей, технический персонал), работники пищеблока обеспечиваются</w:t>
      </w:r>
      <w:r w:rsidRPr="007447A5">
        <w:rPr>
          <w:color w:val="000000"/>
          <w:sz w:val="28"/>
          <w:lang w:val="ru-RU"/>
        </w:rPr>
        <w:t xml:space="preserve"> специальной одеждой не менее двух комплектов (костюм или халат, косынки, колпак, фартук), сменной обувью.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7" w:name="z234"/>
      <w:bookmarkEnd w:id="22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122. Работники объектов соблюдают личную и производственную гигиену, при выходе из объекта и перед посещением туалета снимают специальную </w:t>
      </w:r>
      <w:r w:rsidRPr="007447A5">
        <w:rPr>
          <w:color w:val="000000"/>
          <w:sz w:val="28"/>
          <w:lang w:val="ru-RU"/>
        </w:rPr>
        <w:lastRenderedPageBreak/>
        <w:t>одежд</w:t>
      </w:r>
      <w:r w:rsidRPr="007447A5">
        <w:rPr>
          <w:color w:val="000000"/>
          <w:sz w:val="28"/>
          <w:lang w:val="ru-RU"/>
        </w:rPr>
        <w:t>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8" w:name="z235"/>
      <w:bookmarkEnd w:id="22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123. Работники пищеблока соблюдают следующие правила личной гигиены: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29" w:name="z236"/>
      <w:bookmarkEnd w:id="22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1) перед началом раб</w:t>
      </w:r>
      <w:r w:rsidRPr="007447A5">
        <w:rPr>
          <w:color w:val="000000"/>
          <w:sz w:val="28"/>
          <w:lang w:val="ru-RU"/>
        </w:rPr>
        <w:t>оты верхнюю одежду убирают в шкаф, тщательно моют руки с мылом;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0" w:name="z237"/>
      <w:bookmarkEnd w:id="22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работают в чистой специальной одежде, подбирают волосы под косынку или колпак;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1" w:name="z238"/>
      <w:bookmarkEnd w:id="23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в процессе работы снимают кольца, цепочки, часы;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2" w:name="z239"/>
      <w:bookmarkEnd w:id="23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4) при выходе из пищевого блока, при пос</w:t>
      </w:r>
      <w:r w:rsidRPr="007447A5">
        <w:rPr>
          <w:color w:val="000000"/>
          <w:sz w:val="28"/>
          <w:lang w:val="ru-RU"/>
        </w:rPr>
        <w:t>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3" w:name="z240"/>
      <w:bookmarkEnd w:id="23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Не допускается иметь длинные ногти и покрывать их лаком, застегивать спецодежду булавками.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4" w:name="z241"/>
      <w:bookmarkEnd w:id="23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124. Лица</w:t>
      </w:r>
      <w:r w:rsidRPr="007447A5">
        <w:rPr>
          <w:color w:val="000000"/>
          <w:sz w:val="28"/>
          <w:lang w:val="ru-RU"/>
        </w:rPr>
        <w:t xml:space="preserve">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</w:t>
      </w:r>
      <w:r w:rsidRPr="007447A5">
        <w:rPr>
          <w:color w:val="000000"/>
          <w:sz w:val="28"/>
          <w:lang w:val="ru-RU"/>
        </w:rPr>
        <w:t>о обследования и заключения врача.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5" w:name="z242"/>
      <w:bookmarkEnd w:id="23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125.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8469DA" w:rsidRPr="007447A5" w:rsidRDefault="007447A5">
      <w:pPr>
        <w:spacing w:after="0"/>
        <w:rPr>
          <w:lang w:val="ru-RU"/>
        </w:rPr>
      </w:pPr>
      <w:bookmarkStart w:id="236" w:name="z243"/>
      <w:bookmarkEnd w:id="235"/>
      <w:r w:rsidRPr="007447A5">
        <w:rPr>
          <w:b/>
          <w:color w:val="000000"/>
          <w:lang w:val="ru-RU"/>
        </w:rPr>
        <w:t xml:space="preserve"> Глава 9.</w:t>
      </w:r>
      <w:r w:rsidRPr="007447A5">
        <w:rPr>
          <w:b/>
          <w:color w:val="000000"/>
          <w:lang w:val="ru-RU"/>
        </w:rPr>
        <w:t xml:space="preserve"> Санитарно-эпидемиологические требования к медицинскому обеспечению на объектах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7" w:name="z244"/>
      <w:bookmarkEnd w:id="23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126. На объектах обеспечивается медицинское обслуживание детей.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8" w:name="z245"/>
      <w:bookmarkEnd w:id="23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127. В ДО с неполным пребыванием детей медицинские помещения не предусматриваются.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39" w:name="z246"/>
      <w:bookmarkEnd w:id="23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128. Ежедне</w:t>
      </w:r>
      <w:r w:rsidRPr="007447A5">
        <w:rPr>
          <w:color w:val="000000"/>
          <w:sz w:val="28"/>
          <w:lang w:val="ru-RU"/>
        </w:rPr>
        <w:t>вно в каждой возрастной группе проводится утренний осмотр детей.</w:t>
      </w:r>
    </w:p>
    <w:p w:rsidR="008469DA" w:rsidRDefault="007447A5">
      <w:pPr>
        <w:spacing w:after="0"/>
        <w:jc w:val="both"/>
      </w:pPr>
      <w:bookmarkStart w:id="240" w:name="z247"/>
      <w:bookmarkEnd w:id="239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129. Оснащение медицинских помещений принимается согласно приложению </w:t>
      </w:r>
      <w:r>
        <w:rPr>
          <w:color w:val="000000"/>
          <w:sz w:val="28"/>
        </w:rPr>
        <w:t>9 к настоящим Санитарным правилам.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1" w:name="z248"/>
      <w:bookmarkEnd w:id="240"/>
      <w:r>
        <w:rPr>
          <w:color w:val="000000"/>
          <w:sz w:val="28"/>
        </w:rPr>
        <w:t xml:space="preserve">      </w:t>
      </w:r>
      <w:r w:rsidRPr="007447A5">
        <w:rPr>
          <w:color w:val="000000"/>
          <w:sz w:val="28"/>
          <w:lang w:val="ru-RU"/>
        </w:rPr>
        <w:t>130. Дети с хроническими формами заболеваний, с факторами риска, а также в</w:t>
      </w:r>
      <w:r w:rsidRPr="007447A5">
        <w:rPr>
          <w:color w:val="000000"/>
          <w:sz w:val="28"/>
          <w:lang w:val="ru-RU"/>
        </w:rPr>
        <w:t>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2" w:name="z249"/>
      <w:bookmarkEnd w:id="24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131. Медицинский персонал проводит лечебно-профилактические </w:t>
      </w:r>
      <w:r w:rsidRPr="007447A5">
        <w:rPr>
          <w:color w:val="000000"/>
          <w:sz w:val="28"/>
          <w:lang w:val="ru-RU"/>
        </w:rPr>
        <w:t xml:space="preserve">и оздоровительные мероприятия, а также составляет комплексный план </w:t>
      </w:r>
      <w:r w:rsidRPr="007447A5">
        <w:rPr>
          <w:color w:val="000000"/>
          <w:sz w:val="28"/>
          <w:lang w:val="ru-RU"/>
        </w:rPr>
        <w:lastRenderedPageBreak/>
        <w:t>оздоровительных мероприятий, направленный на снижение заболеваемости и укрепление здоровья детей.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3" w:name="z250"/>
      <w:bookmarkEnd w:id="24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132. При образовании медицинских отходов, которые по степени эпидемиологической опасн</w:t>
      </w:r>
      <w:r w:rsidRPr="007447A5">
        <w:rPr>
          <w:color w:val="000000"/>
          <w:sz w:val="28"/>
          <w:lang w:val="ru-RU"/>
        </w:rPr>
        <w:t>ости относятся к потенциально опасным отходам, их обезвреживают и удаляют в соответствии с требованиями документов нормирования.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4" w:name="z251"/>
      <w:bookmarkEnd w:id="24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133. Медицинские работники и администрация объектов: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5" w:name="z252"/>
      <w:bookmarkEnd w:id="24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1) ежеквартально проводят анализ заболеваемости с последующей </w:t>
      </w:r>
      <w:r w:rsidRPr="007447A5">
        <w:rPr>
          <w:color w:val="000000"/>
          <w:sz w:val="28"/>
          <w:lang w:val="ru-RU"/>
        </w:rPr>
        <w:t>корректировкой планов оздоровления;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6" w:name="z253"/>
      <w:bookmarkEnd w:id="24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7" w:name="z254"/>
      <w:bookmarkEnd w:id="24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организуют и осуществляют своевременность диспан</w:t>
      </w:r>
      <w:r w:rsidRPr="007447A5">
        <w:rPr>
          <w:color w:val="000000"/>
          <w:sz w:val="28"/>
          <w:lang w:val="ru-RU"/>
        </w:rPr>
        <w:t>серизации детей, имеющих хронические заболевания;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8" w:name="z255"/>
      <w:bookmarkEnd w:id="24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49" w:name="z256"/>
      <w:bookmarkEnd w:id="24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5) пр</w:t>
      </w:r>
      <w:r w:rsidRPr="007447A5">
        <w:rPr>
          <w:color w:val="000000"/>
          <w:sz w:val="28"/>
          <w:lang w:val="ru-RU"/>
        </w:rPr>
        <w:t>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0" w:name="z257"/>
      <w:bookmarkEnd w:id="24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6) ведут статистический учет заболеваемости детей;</w:t>
      </w:r>
    </w:p>
    <w:p w:rsidR="008469DA" w:rsidRDefault="007447A5">
      <w:pPr>
        <w:spacing w:after="0"/>
        <w:jc w:val="both"/>
      </w:pPr>
      <w:bookmarkStart w:id="251" w:name="z258"/>
      <w:bookmarkEnd w:id="250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7) проводят учет за своевременным прохо</w:t>
      </w:r>
      <w:r w:rsidRPr="007447A5">
        <w:rPr>
          <w:color w:val="000000"/>
          <w:sz w:val="28"/>
          <w:lang w:val="ru-RU"/>
        </w:rPr>
        <w:t xml:space="preserve">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 приложению </w:t>
      </w:r>
      <w:r>
        <w:rPr>
          <w:color w:val="000000"/>
          <w:sz w:val="28"/>
        </w:rPr>
        <w:t>10 к настоящим Санитарным правилам;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2" w:name="z259"/>
      <w:bookmarkEnd w:id="251"/>
      <w:r>
        <w:rPr>
          <w:color w:val="000000"/>
          <w:sz w:val="28"/>
        </w:rPr>
        <w:t xml:space="preserve">      </w:t>
      </w:r>
      <w:r w:rsidRPr="007447A5">
        <w:rPr>
          <w:color w:val="000000"/>
          <w:sz w:val="28"/>
          <w:lang w:val="ru-RU"/>
        </w:rPr>
        <w:t>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</w:t>
      </w:r>
      <w:r w:rsidRPr="007447A5">
        <w:rPr>
          <w:color w:val="000000"/>
          <w:sz w:val="28"/>
          <w:lang w:val="ru-RU"/>
        </w:rPr>
        <w:t>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3" w:name="z260"/>
      <w:bookmarkEnd w:id="25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9) ежедневно проводят осмотр за содержанием пищеблока, условиями и сроками хранения </w:t>
      </w:r>
      <w:r w:rsidRPr="007447A5">
        <w:rPr>
          <w:color w:val="000000"/>
          <w:sz w:val="28"/>
          <w:lang w:val="ru-RU"/>
        </w:rPr>
        <w:t>пищевых продуктов, технологией приготовления пищи, качеством готовой пищи.</w:t>
      </w:r>
    </w:p>
    <w:p w:rsidR="008469DA" w:rsidRDefault="007447A5">
      <w:pPr>
        <w:spacing w:after="0"/>
        <w:jc w:val="both"/>
      </w:pPr>
      <w:bookmarkStart w:id="254" w:name="z261"/>
      <w:bookmarkEnd w:id="253"/>
      <w:r w:rsidRPr="007447A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</w:t>
      </w:r>
      <w:proofErr w:type="gramStart"/>
      <w:r w:rsidRPr="007447A5">
        <w:rPr>
          <w:color w:val="000000"/>
          <w:sz w:val="28"/>
          <w:lang w:val="ru-RU"/>
        </w:rPr>
        <w:t xml:space="preserve">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</w:t>
      </w:r>
      <w:r w:rsidRPr="007447A5">
        <w:rPr>
          <w:color w:val="000000"/>
          <w:sz w:val="28"/>
          <w:lang w:val="ru-RU"/>
        </w:rPr>
        <w:t xml:space="preserve">коррекцией и ведением ведомости контроля за выполнением норм пищевой продукции, согласно приложению </w:t>
      </w:r>
      <w:r>
        <w:rPr>
          <w:color w:val="000000"/>
          <w:sz w:val="28"/>
        </w:rPr>
        <w:t>11 к настоящим Санитарным правилам.</w:t>
      </w:r>
      <w:proofErr w:type="gramEnd"/>
    </w:p>
    <w:p w:rsidR="008469DA" w:rsidRPr="007447A5" w:rsidRDefault="007447A5">
      <w:pPr>
        <w:spacing w:after="0"/>
        <w:jc w:val="both"/>
        <w:rPr>
          <w:lang w:val="ru-RU"/>
        </w:rPr>
      </w:pPr>
      <w:bookmarkStart w:id="255" w:name="z262"/>
      <w:bookmarkEnd w:id="254"/>
      <w:r>
        <w:rPr>
          <w:color w:val="000000"/>
          <w:sz w:val="28"/>
        </w:rPr>
        <w:t xml:space="preserve">      </w:t>
      </w:r>
      <w:r w:rsidRPr="007447A5">
        <w:rPr>
          <w:color w:val="000000"/>
          <w:sz w:val="28"/>
          <w:lang w:val="ru-RU"/>
        </w:rPr>
        <w:t>134. Дети, поступающие в ДО, проходят медицинский осмотр и представляют паспорт здоровья и справку о состоянии здо</w:t>
      </w:r>
      <w:r w:rsidRPr="007447A5">
        <w:rPr>
          <w:color w:val="000000"/>
          <w:sz w:val="28"/>
          <w:lang w:val="ru-RU"/>
        </w:rPr>
        <w:t>ровья, выдаваемые медицинской организацией по месту жительства.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6" w:name="z263"/>
      <w:bookmarkEnd w:id="25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135. Дети, отсутствующие три и более дней принимаются в ДО при наличии справки врача о состоянии здоровья.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7" w:name="z264"/>
      <w:bookmarkEnd w:id="25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136. В медицинских кабинетах проводят санитарно-дезинфекционную обработку</w:t>
      </w:r>
      <w:r w:rsidRPr="007447A5">
        <w:rPr>
          <w:color w:val="000000"/>
          <w:sz w:val="28"/>
          <w:lang w:val="ru-RU"/>
        </w:rPr>
        <w:t xml:space="preserve"> оборудования и инвентаря дезинфицирующими средствами, согласно инструкции производителя.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8" w:name="z265"/>
      <w:bookmarkEnd w:id="25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137.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</w:t>
      </w:r>
      <w:r w:rsidRPr="007447A5">
        <w:rPr>
          <w:color w:val="000000"/>
          <w:sz w:val="28"/>
          <w:lang w:val="ru-RU"/>
        </w:rPr>
        <w:t>аботниками проводятся санитарно-противоэпидемические и санитарно-профилактические мероприятия.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59" w:name="z266"/>
      <w:bookmarkEnd w:id="258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138. На объектах ведется медицинская документация в соответствии с приложением 12 к настоящим Санитарным правилам.</w:t>
      </w:r>
    </w:p>
    <w:p w:rsidR="008469DA" w:rsidRDefault="007447A5">
      <w:pPr>
        <w:spacing w:after="0"/>
      </w:pPr>
      <w:bookmarkStart w:id="260" w:name="z267"/>
      <w:bookmarkEnd w:id="259"/>
      <w:r w:rsidRPr="007447A5">
        <w:rPr>
          <w:b/>
          <w:color w:val="000000"/>
          <w:lang w:val="ru-RU"/>
        </w:rPr>
        <w:t xml:space="preserve"> Глава 10. Санитарно-эпидемиологические</w:t>
      </w:r>
      <w:r w:rsidRPr="007447A5">
        <w:rPr>
          <w:b/>
          <w:color w:val="000000"/>
          <w:lang w:val="ru-RU"/>
        </w:rPr>
        <w:t xml:space="preserve"> требования к содержанию </w:t>
      </w:r>
      <w:proofErr w:type="gramStart"/>
      <w:r>
        <w:rPr>
          <w:b/>
          <w:color w:val="000000"/>
        </w:rPr>
        <w:t>ДО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вместимостью</w:t>
      </w:r>
      <w:proofErr w:type="gramEnd"/>
      <w:r>
        <w:rPr>
          <w:b/>
          <w:color w:val="000000"/>
        </w:rPr>
        <w:t xml:space="preserve"> до трех групп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1" w:name="z268"/>
      <w:bookmarkEnd w:id="260"/>
      <w:r>
        <w:rPr>
          <w:color w:val="000000"/>
          <w:sz w:val="28"/>
        </w:rPr>
        <w:t xml:space="preserve">      </w:t>
      </w:r>
      <w:r w:rsidRPr="007447A5">
        <w:rPr>
          <w:color w:val="000000"/>
          <w:sz w:val="28"/>
          <w:lang w:val="ru-RU"/>
        </w:rPr>
        <w:t>139. Допускается функционирование ДО вместимостью до трех групп с минимальным набором помещений.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2" w:name="z269"/>
      <w:bookmarkEnd w:id="26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 отсутствии возможности выделения дополнительных площадей допускается: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3" w:name="z270"/>
      <w:bookmarkEnd w:id="26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1) совмещени</w:t>
      </w:r>
      <w:r w:rsidRPr="007447A5">
        <w:rPr>
          <w:color w:val="000000"/>
          <w:sz w:val="28"/>
          <w:lang w:val="ru-RU"/>
        </w:rPr>
        <w:t>е в одном помещении игровой и спальни из расчета не менее 3,0 м</w:t>
      </w:r>
      <w:r w:rsidRPr="007447A5">
        <w:rPr>
          <w:color w:val="000000"/>
          <w:vertAlign w:val="superscript"/>
          <w:lang w:val="ru-RU"/>
        </w:rPr>
        <w:t>2</w:t>
      </w:r>
      <w:r w:rsidRPr="007447A5">
        <w:rPr>
          <w:color w:val="000000"/>
          <w:sz w:val="28"/>
          <w:lang w:val="ru-RU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4" w:name="z271"/>
      <w:bookmarkEnd w:id="26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организация общей раздевальной, оборудованной индивидуальн</w:t>
      </w:r>
      <w:r w:rsidRPr="007447A5">
        <w:rPr>
          <w:color w:val="000000"/>
          <w:sz w:val="28"/>
          <w:lang w:val="ru-RU"/>
        </w:rPr>
        <w:t>ыми шкафчиками для одежды и обуви, скамейками;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5" w:name="z272"/>
      <w:bookmarkEnd w:id="26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организация питания в группах без оборудования буфетных-раздаточных или в общей столовой по графику;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6" w:name="z273"/>
      <w:bookmarkEnd w:id="26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4) организация централизованной моечной для столовой посуды и приборов вне группы;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7" w:name="z274"/>
      <w:bookmarkEnd w:id="26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5) в</w:t>
      </w:r>
      <w:r w:rsidRPr="007447A5">
        <w:rPr>
          <w:color w:val="000000"/>
          <w:sz w:val="28"/>
          <w:lang w:val="ru-RU"/>
        </w:rPr>
        <w:t xml:space="preserve"> туалетных установить 1 унитаз и 1 раковину на 10 детей;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8" w:name="z275"/>
      <w:bookmarkEnd w:id="26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6) одна туалетная в ДО с расчетным количеством не более 30 детей;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69" w:name="z276"/>
      <w:bookmarkEnd w:id="26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7) сокращение набора помещений пищеблока и технологического оборудования, при условии обеспечения безопасности готовой пр</w:t>
      </w:r>
      <w:r w:rsidRPr="007447A5">
        <w:rPr>
          <w:color w:val="000000"/>
          <w:sz w:val="28"/>
          <w:lang w:val="ru-RU"/>
        </w:rPr>
        <w:t>одукции: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0" w:name="z277"/>
      <w:bookmarkEnd w:id="269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приготовление пищи допускается на площадях помещений не менее 21 м</w:t>
      </w:r>
      <w:r w:rsidRPr="007447A5">
        <w:rPr>
          <w:color w:val="000000"/>
          <w:vertAlign w:val="superscript"/>
          <w:lang w:val="ru-RU"/>
        </w:rPr>
        <w:t>2</w:t>
      </w:r>
      <w:r w:rsidRPr="007447A5">
        <w:rPr>
          <w:color w:val="000000"/>
          <w:sz w:val="28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1" w:name="z278"/>
      <w:bookmarkEnd w:id="27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кладовая с выделением зон для хранения овощей и </w:t>
      </w:r>
      <w:r w:rsidRPr="007447A5">
        <w:rPr>
          <w:color w:val="000000"/>
          <w:sz w:val="28"/>
          <w:lang w:val="ru-RU"/>
        </w:rPr>
        <w:t>сыпучих продуктов; помещение (отведенное место) для персонала;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2" w:name="z279"/>
      <w:bookmarkEnd w:id="27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3" w:name="z280"/>
      <w:bookmarkEnd w:id="27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в </w:t>
      </w:r>
      <w:r w:rsidRPr="007447A5">
        <w:rPr>
          <w:color w:val="000000"/>
          <w:sz w:val="28"/>
          <w:lang w:val="ru-RU"/>
        </w:rPr>
        <w:t>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 w:rsidRPr="007447A5">
        <w:rPr>
          <w:color w:val="000000"/>
          <w:vertAlign w:val="superscript"/>
          <w:lang w:val="ru-RU"/>
        </w:rPr>
        <w:t>2</w:t>
      </w:r>
      <w:r w:rsidRPr="007447A5">
        <w:rPr>
          <w:color w:val="000000"/>
          <w:sz w:val="28"/>
          <w:lang w:val="ru-RU"/>
        </w:rPr>
        <w:t xml:space="preserve"> при соблюдении зонирования (раздаточная, для обработ</w:t>
      </w:r>
      <w:r w:rsidRPr="007447A5">
        <w:rPr>
          <w:color w:val="000000"/>
          <w:sz w:val="28"/>
          <w:lang w:val="ru-RU"/>
        </w:rPr>
        <w:t>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4" w:name="z281"/>
      <w:bookmarkEnd w:id="27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уменьшение площади помещений для приготовления пищи не более чем на 10%;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5" w:name="z282"/>
      <w:bookmarkEnd w:id="27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8) для </w:t>
      </w:r>
      <w:r w:rsidRPr="007447A5">
        <w:rPr>
          <w:color w:val="000000"/>
          <w:sz w:val="28"/>
          <w:lang w:val="ru-RU"/>
        </w:rPr>
        <w:t>хранения запасов белья складские помещения или отведенное место со шкафами;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6" w:name="z283"/>
      <w:bookmarkEnd w:id="27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7" w:name="z284"/>
      <w:bookmarkEnd w:id="27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10) устанавливать на пр</w:t>
      </w:r>
      <w:r w:rsidRPr="007447A5">
        <w:rPr>
          <w:color w:val="000000"/>
          <w:sz w:val="28"/>
          <w:lang w:val="ru-RU"/>
        </w:rPr>
        <w:t>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8" w:name="z285"/>
      <w:bookmarkEnd w:id="27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140. При отсутствии медицинского работника допускается осуществлять медицинское об</w:t>
      </w:r>
      <w:r w:rsidRPr="007447A5">
        <w:rPr>
          <w:color w:val="000000"/>
          <w:sz w:val="28"/>
          <w:lang w:val="ru-RU"/>
        </w:rPr>
        <w:t>еспечение территориальной организацией первичной медико-санитарной помощи. При этом предусматривается оборудование медицинского кабинета площадью не менее 6 м</w:t>
      </w:r>
      <w:proofErr w:type="gramStart"/>
      <w:r w:rsidRPr="007447A5">
        <w:rPr>
          <w:color w:val="000000"/>
          <w:vertAlign w:val="superscript"/>
          <w:lang w:val="ru-RU"/>
        </w:rPr>
        <w:t>2</w:t>
      </w:r>
      <w:proofErr w:type="gramEnd"/>
      <w:r w:rsidRPr="007447A5">
        <w:rPr>
          <w:color w:val="000000"/>
          <w:sz w:val="28"/>
          <w:lang w:val="ru-RU"/>
        </w:rPr>
        <w:t>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79" w:name="z286"/>
      <w:bookmarkEnd w:id="27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В ДО вместимостью до трех групп, размещенных на первых двух этажах многоквартирного жилог</w:t>
      </w:r>
      <w:r w:rsidRPr="007447A5">
        <w:rPr>
          <w:color w:val="000000"/>
          <w:sz w:val="28"/>
          <w:lang w:val="ru-RU"/>
        </w:rPr>
        <w:t>о дома с расчетным количеством не более 30 детей – выделение отдельного рабочего места для медицинского работника.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0" w:name="z287"/>
      <w:bookmarkEnd w:id="27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Оснащение проводится согласно оказываемых медицинских услуг.</w:t>
      </w:r>
    </w:p>
    <w:p w:rsidR="008469DA" w:rsidRPr="007447A5" w:rsidRDefault="007447A5">
      <w:pPr>
        <w:spacing w:after="0"/>
        <w:rPr>
          <w:lang w:val="ru-RU"/>
        </w:rPr>
      </w:pPr>
      <w:bookmarkStart w:id="281" w:name="z288"/>
      <w:bookmarkEnd w:id="280"/>
      <w:r w:rsidRPr="007447A5">
        <w:rPr>
          <w:b/>
          <w:color w:val="000000"/>
          <w:lang w:val="ru-RU"/>
        </w:rPr>
        <w:t xml:space="preserve"> Глава 11.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2" w:name="z289"/>
      <w:bookmarkEnd w:id="28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141. В ДО проводятся следующие противоэпидемиологические мероприятия: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3" w:name="z290"/>
      <w:bookmarkEnd w:id="28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1) функционируют ме</w:t>
      </w:r>
      <w:r w:rsidRPr="007447A5">
        <w:rPr>
          <w:color w:val="000000"/>
          <w:sz w:val="28"/>
          <w:lang w:val="ru-RU"/>
        </w:rPr>
        <w:t xml:space="preserve">дицинский кабинет и изолятор (для ежедневного замера температуры, выявления симптомов заболеваний, изоляции, в случаях </w:t>
      </w:r>
      <w:r w:rsidRPr="007447A5">
        <w:rPr>
          <w:color w:val="000000"/>
          <w:sz w:val="28"/>
          <w:lang w:val="ru-RU"/>
        </w:rPr>
        <w:lastRenderedPageBreak/>
        <w:t>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4" w:name="z291"/>
      <w:bookmarkEnd w:id="28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про</w:t>
      </w:r>
      <w:r w:rsidRPr="007447A5">
        <w:rPr>
          <w:color w:val="000000"/>
          <w:sz w:val="28"/>
          <w:lang w:val="ru-RU"/>
        </w:rPr>
        <w:t>водится еженедельный инструктаж среди сотрудников о необходимости соблюдения правил личной и (или) производственной гигиены и контроля за их неукоснительным выполнением;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5" w:name="z292"/>
      <w:bookmarkEnd w:id="28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проводится замер температуры и контроль наличия симптомов острых респираторны</w:t>
      </w:r>
      <w:r w:rsidRPr="007447A5">
        <w:rPr>
          <w:color w:val="000000"/>
          <w:sz w:val="28"/>
          <w:lang w:val="ru-RU"/>
        </w:rPr>
        <w:t>х инфекций (повышенная температура, кашель, насморк);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6" w:name="z293"/>
      <w:bookmarkEnd w:id="28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4) ограничение допуска сопровождающих лиц в здание детского сада;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7" w:name="z294"/>
      <w:bookmarkEnd w:id="28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5) прием детей со справками о состоянии здоровья от участкового педиатра (при отсутствии более 3 рабочих дней);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8" w:name="z295"/>
      <w:bookmarkEnd w:id="28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6) орг</w:t>
      </w:r>
      <w:r w:rsidRPr="007447A5">
        <w:rPr>
          <w:color w:val="000000"/>
          <w:sz w:val="28"/>
          <w:lang w:val="ru-RU"/>
        </w:rPr>
        <w:t>анизуются специальные места для утилизации использованных масок, перчаток, салфеток, использованных при чихании и кашле;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89" w:name="z296"/>
      <w:bookmarkEnd w:id="28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7) назначаются ответственные лица за соблюдением санитарно-эпидемиологических требований (измерение температуры бесконтактным тер</w:t>
      </w:r>
      <w:r w:rsidRPr="007447A5">
        <w:rPr>
          <w:color w:val="000000"/>
          <w:sz w:val="28"/>
          <w:lang w:val="ru-RU"/>
        </w:rPr>
        <w:t>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</w:t>
      </w:r>
      <w:r w:rsidRPr="007447A5">
        <w:rPr>
          <w:color w:val="000000"/>
          <w:sz w:val="28"/>
          <w:lang w:val="ru-RU"/>
        </w:rPr>
        <w:t>феток, обработка оборудования и инвентаря, уборка помещений);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0" w:name="z297"/>
      <w:bookmarkEnd w:id="28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8) при регистрации заболеваемости устанавливается карантин на группу или на ДО;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1" w:name="z298"/>
      <w:bookmarkEnd w:id="29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9) соблюдение масочного режима персоналом;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2" w:name="z299"/>
      <w:bookmarkEnd w:id="29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10) установка диспенсеров с кожным антисептиком для п</w:t>
      </w:r>
      <w:r w:rsidRPr="007447A5">
        <w:rPr>
          <w:color w:val="000000"/>
          <w:sz w:val="28"/>
          <w:lang w:val="ru-RU"/>
        </w:rPr>
        <w:t>ерсонала;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3" w:name="z300"/>
      <w:bookmarkEnd w:id="29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11) своевременное мытье рук детей (с использованием жидкого мыла) до приема пищи, после прогулки на улице, посещения санузла и в других случаях загрязнения;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4" w:name="z301"/>
      <w:bookmarkEnd w:id="29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12) обеззараживание (кварцевание) помещений групп с последующим проветривание</w:t>
      </w:r>
      <w:r w:rsidRPr="007447A5">
        <w:rPr>
          <w:color w:val="000000"/>
          <w:sz w:val="28"/>
          <w:lang w:val="ru-RU"/>
        </w:rPr>
        <w:t>м не менее 1 раза в неделю с соблюдением инструкции к оборудованию;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5" w:name="z302"/>
      <w:bookmarkEnd w:id="29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13) сквозное проветривание при отсутствии детей в группе. Проветривание осуществляется под контролем воспитателя при обеспечении безопасности детей;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6" w:name="z303"/>
      <w:bookmarkEnd w:id="29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14) 2-х кратная обработка д</w:t>
      </w:r>
      <w:r w:rsidRPr="007447A5">
        <w:rPr>
          <w:color w:val="000000"/>
          <w:sz w:val="28"/>
          <w:lang w:val="ru-RU"/>
        </w:rPr>
        <w:t>верных ручек, перил лестничных маршей, подоконников и других поверхностей с применением дезинфицирующих средств (использование дезинфицирующих средств во время отсутствия детей в групповых помещениях);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7" w:name="z304"/>
      <w:bookmarkEnd w:id="296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15) обеспечение наличия термометров, нескончаемо</w:t>
      </w:r>
      <w:r w:rsidRPr="007447A5">
        <w:rPr>
          <w:color w:val="000000"/>
          <w:sz w:val="28"/>
          <w:lang w:val="ru-RU"/>
        </w:rPr>
        <w:t>го запаса (не менее чем на 5 дней) дезинфицирующих и моющих средств, антисептиков, масок;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8" w:name="z305"/>
      <w:bookmarkEnd w:id="29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16) соблюдение питьевого режима;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299" w:name="z306"/>
      <w:bookmarkEnd w:id="29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17) ежедневная дезинфекция помещений пищеблока, кухонной посуды, оборудования и инвентаря;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0" w:name="z307"/>
      <w:bookmarkEnd w:id="29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18) рассадка детей при п</w:t>
      </w:r>
      <w:r w:rsidRPr="007447A5">
        <w:rPr>
          <w:color w:val="000000"/>
          <w:sz w:val="28"/>
          <w:lang w:val="ru-RU"/>
        </w:rPr>
        <w:t>риеме пищи на расстоянии не менее 1 метра;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1" w:name="z308"/>
      <w:bookmarkEnd w:id="30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19) обязательное заявление – согласие родителя (законного представителя) на посещения сада под личную ответственность;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2" w:name="z309"/>
      <w:bookmarkEnd w:id="30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20) соблюдение санитарно-эпидемиологических требований, установленных в нормативны</w:t>
      </w:r>
      <w:r w:rsidRPr="007447A5">
        <w:rPr>
          <w:color w:val="000000"/>
          <w:sz w:val="28"/>
          <w:lang w:val="ru-RU"/>
        </w:rPr>
        <w:t>х правовых актах.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3" w:name="z310"/>
      <w:bookmarkEnd w:id="30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142. В ДО не допускаются дети и сотрудники с признаками инфекционных заболеваний (респираторными, кишечными, повышенной температурой тела).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4" w:name="z311"/>
      <w:bookmarkEnd w:id="30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143. Утренний фильтр (прием) детей и контроль наличия симптомов острых респираторных и</w:t>
      </w:r>
      <w:r w:rsidRPr="007447A5">
        <w:rPr>
          <w:color w:val="000000"/>
          <w:sz w:val="28"/>
          <w:lang w:val="ru-RU"/>
        </w:rPr>
        <w:t>нфекций среди сотрудников детского сада и детей проводится медицинским работником ДО при его наличии в штате или по договору.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5" w:name="z312"/>
      <w:bookmarkEnd w:id="30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144. В спальных помещениях расстояние между кроватями не менее 1 метра.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6" w:name="z313"/>
      <w:bookmarkEnd w:id="30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145. Наполняемость групп в типовых ДО определя</w:t>
      </w:r>
      <w:r w:rsidRPr="007447A5">
        <w:rPr>
          <w:color w:val="000000"/>
          <w:sz w:val="28"/>
          <w:lang w:val="ru-RU"/>
        </w:rPr>
        <w:t>ется из расчета 3 м</w:t>
      </w:r>
      <w:r w:rsidRPr="007447A5">
        <w:rPr>
          <w:color w:val="000000"/>
          <w:vertAlign w:val="superscript"/>
          <w:lang w:val="ru-RU"/>
        </w:rPr>
        <w:t>2</w:t>
      </w:r>
      <w:r w:rsidRPr="007447A5">
        <w:rPr>
          <w:color w:val="000000"/>
          <w:sz w:val="28"/>
          <w:lang w:val="ru-RU"/>
        </w:rPr>
        <w:t xml:space="preserve"> на 1 (одного) ребенка в игровой зоне (без учета спальной зоны и приема пищи), но не более 15 детей в группе.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7" w:name="z314"/>
      <w:bookmarkEnd w:id="30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146. Наполняемость групп в приспособленных зданиях (игровая и спальные места совмещенные) определяется из расчета 4 м</w:t>
      </w:r>
      <w:r w:rsidRPr="007447A5">
        <w:rPr>
          <w:color w:val="000000"/>
          <w:vertAlign w:val="superscript"/>
          <w:lang w:val="ru-RU"/>
        </w:rPr>
        <w:t>2</w:t>
      </w:r>
      <w:r w:rsidRPr="007447A5">
        <w:rPr>
          <w:color w:val="000000"/>
          <w:sz w:val="28"/>
          <w:lang w:val="ru-RU"/>
        </w:rPr>
        <w:t xml:space="preserve"> н</w:t>
      </w:r>
      <w:r w:rsidRPr="007447A5">
        <w:rPr>
          <w:color w:val="000000"/>
          <w:sz w:val="28"/>
          <w:lang w:val="ru-RU"/>
        </w:rPr>
        <w:t>а 1 (одного) ребенка.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08" w:name="z315"/>
      <w:bookmarkEnd w:id="30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147. Наполняемость групп и требования к социальному дистанцированию изменяются в соответствии с действующими постановлениями Главного государственного санитарного врача Республики Казахстан с учетом эпидемиологической ситуации в</w:t>
      </w:r>
      <w:r w:rsidRPr="007447A5">
        <w:rPr>
          <w:color w:val="000000"/>
          <w:sz w:val="28"/>
          <w:lang w:val="ru-RU"/>
        </w:rPr>
        <w:t xml:space="preserve"> республике и соответствующей территории в "красной" и "желтой" зонах.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8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1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Default="007447A5">
      <w:pPr>
        <w:spacing w:after="0"/>
      </w:pPr>
      <w:bookmarkStart w:id="309" w:name="z317"/>
      <w:r w:rsidRPr="007447A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Лабораторно-инструментальные исследования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946"/>
        <w:gridCol w:w="2502"/>
        <w:gridCol w:w="2706"/>
        <w:gridCol w:w="192"/>
        <w:gridCol w:w="3400"/>
        <w:gridCol w:w="26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Места </w:t>
            </w:r>
            <w:r>
              <w:rPr>
                <w:color w:val="000000"/>
                <w:sz w:val="20"/>
              </w:rPr>
              <w:t>отбора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исследования, количество (единиц)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исследований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пищеблоки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пробы готовых блюд на микробиологические </w:t>
            </w:r>
            <w:r w:rsidRPr="007447A5">
              <w:rPr>
                <w:color w:val="000000"/>
                <w:sz w:val="20"/>
                <w:lang w:val="ru-RU"/>
              </w:rPr>
              <w:lastRenderedPageBreak/>
              <w:t>исследования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порядке текущего надзора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Pr="007447A5" w:rsidRDefault="008469D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Pr="007447A5" w:rsidRDefault="008469DA">
            <w:pPr>
              <w:rPr>
                <w:lang w:val="ru-RU"/>
              </w:rPr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блюда на калорийность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термической обработки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смывы с внешней среды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вода питьевая из местных источников водоснабжения (централизованное, колодцы, скважины, каптажи) на </w:t>
            </w:r>
            <w:r w:rsidRPr="007447A5">
              <w:rPr>
                <w:color w:val="000000"/>
                <w:sz w:val="20"/>
                <w:lang w:val="ru-RU"/>
              </w:rPr>
              <w:t>бактериологические, санитарно-химические исследования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both"/>
              <w:rPr>
                <w:lang w:val="ru-RU"/>
              </w:rPr>
            </w:pPr>
            <w:r w:rsidRPr="007447A5">
              <w:rPr>
                <w:lang w:val="ru-RU"/>
              </w:rPr>
              <w:br/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both"/>
              <w:rPr>
                <w:lang w:val="ru-RU"/>
              </w:rPr>
            </w:pPr>
            <w:r w:rsidRPr="007447A5">
              <w:rPr>
                <w:lang w:val="ru-RU"/>
              </w:rPr>
              <w:br/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эпидемиологическим показаниям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игрушки, столы, стулья, постельное белье, полотенце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смывы</w:t>
            </w:r>
            <w:r>
              <w:rPr>
                <w:color w:val="000000"/>
                <w:sz w:val="20"/>
              </w:rPr>
              <w:t xml:space="preserve"> на паразитологические исследования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температура, относительная влажность воздуха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 выдаче санитарно-эпидемиологического заключе</w:t>
            </w:r>
            <w:r w:rsidRPr="007447A5">
              <w:rPr>
                <w:color w:val="000000"/>
                <w:sz w:val="20"/>
                <w:lang w:val="ru-RU"/>
              </w:rPr>
              <w:t>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пищеблок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эффективности вентиляции, шум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водоразборные краны - ввод и </w:t>
            </w:r>
            <w:r w:rsidRPr="007447A5">
              <w:rPr>
                <w:color w:val="000000"/>
                <w:sz w:val="20"/>
                <w:lang w:val="ru-RU"/>
              </w:rPr>
              <w:t>вывод в здании, на пищеблоке (при расположении в отдельном блоке)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</w:t>
            </w:r>
            <w:r w:rsidRPr="007447A5">
              <w:rPr>
                <w:color w:val="000000"/>
                <w:sz w:val="20"/>
                <w:lang w:val="ru-RU"/>
              </w:rPr>
              <w:t>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447A5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  <w:proofErr w:type="gramEnd"/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 выдаче санитарно-эпидемиолог</w:t>
            </w:r>
            <w:r w:rsidRPr="007447A5">
              <w:rPr>
                <w:color w:val="000000"/>
                <w:sz w:val="20"/>
                <w:lang w:val="ru-RU"/>
              </w:rPr>
              <w:t>ического заключения о соответствии (несоответствии) объекта, в порядке текущего надзора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вода питьевая, расфасованная в емкости (исключая бутилированную воду) на бактериологические и санитарно-хими</w:t>
            </w:r>
            <w:r w:rsidRPr="007447A5">
              <w:rPr>
                <w:color w:val="000000"/>
                <w:sz w:val="20"/>
                <w:lang w:val="ru-RU"/>
              </w:rPr>
              <w:t>ческие исследования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пробы воды на бактериологические, санитарно-</w:t>
            </w:r>
            <w:r w:rsidRPr="007447A5">
              <w:rPr>
                <w:color w:val="000000"/>
                <w:sz w:val="20"/>
                <w:lang w:val="ru-RU"/>
              </w:rPr>
              <w:lastRenderedPageBreak/>
              <w:t>химические, паразитологические исследования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lastRenderedPageBreak/>
              <w:t xml:space="preserve">при выдаче санитарно-эпидемиологического заключения о </w:t>
            </w:r>
            <w:r w:rsidRPr="007447A5">
              <w:rPr>
                <w:color w:val="000000"/>
                <w:sz w:val="20"/>
                <w:lang w:val="ru-RU"/>
              </w:rPr>
              <w:lastRenderedPageBreak/>
              <w:t xml:space="preserve">соответствии </w:t>
            </w:r>
            <w:r w:rsidRPr="007447A5">
              <w:rPr>
                <w:color w:val="000000"/>
                <w:sz w:val="20"/>
                <w:lang w:val="ru-RU"/>
              </w:rPr>
              <w:t>(несоответствии) объекта в порядке текущего надзора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1.9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напряженность ЭМП, электростатического поля на рабочих местах, уровень концентрации аэроинов и коэффициента униполярности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 выдаче санитарно-эпидемиол</w:t>
            </w:r>
            <w:r w:rsidRPr="007447A5">
              <w:rPr>
                <w:color w:val="000000"/>
                <w:sz w:val="20"/>
                <w:lang w:val="ru-RU"/>
              </w:rPr>
              <w:t>огического заключения о соответствии (несоответствии) объекта в порядке текущего надзора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искусственной освещенности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 выдаче санитарно-эпидемиологическ</w:t>
            </w:r>
            <w:r w:rsidRPr="007447A5">
              <w:rPr>
                <w:color w:val="000000"/>
                <w:sz w:val="20"/>
                <w:lang w:val="ru-RU"/>
              </w:rPr>
              <w:t>ого заключения о соответствии (несоответствии), в порядке текущего надзора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помещения с печным или автономным, неэлектрическим отоплением, медицинские помещения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воздушной среды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песочницы на игровых </w:t>
            </w:r>
            <w:r>
              <w:rPr>
                <w:color w:val="000000"/>
                <w:sz w:val="20"/>
              </w:rPr>
              <w:t>площадках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исследования почвы на санитарно-микробиологические исследования и паразитологические на содержание гельминтов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 порядке текущего надзора в период с мая по сентябрь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1.13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игровые, спальни, учебные кабинеты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соответствие размеров мебели росту и возр</w:t>
            </w:r>
            <w:r w:rsidRPr="007447A5">
              <w:rPr>
                <w:color w:val="000000"/>
                <w:sz w:val="20"/>
                <w:lang w:val="ru-RU"/>
              </w:rPr>
              <w:t>асту детей</w:t>
            </w:r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 порядке текущего надзора один раз в год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1.14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447A5">
              <w:rPr>
                <w:color w:val="000000"/>
                <w:sz w:val="20"/>
                <w:lang w:val="ru-RU"/>
              </w:rPr>
              <w:t xml:space="preserve">товары детского ассортимента (одежда, обувь, игрушки, косметические средства, канцелярские товары, посуда, средства </w:t>
            </w:r>
            <w:r w:rsidRPr="007447A5">
              <w:rPr>
                <w:color w:val="000000"/>
                <w:sz w:val="20"/>
                <w:lang w:val="ru-RU"/>
              </w:rPr>
              <w:t>гигиены)</w:t>
            </w:r>
            <w:proofErr w:type="gramEnd"/>
          </w:p>
        </w:tc>
        <w:tc>
          <w:tcPr>
            <w:tcW w:w="4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год</w:t>
            </w:r>
          </w:p>
        </w:tc>
      </w:tr>
      <w:tr w:rsidR="008469DA" w:rsidRPr="007447A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2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10" w:name="z320"/>
      <w:r w:rsidRPr="007447A5">
        <w:rPr>
          <w:b/>
          <w:color w:val="000000"/>
          <w:lang w:val="ru-RU"/>
        </w:rPr>
        <w:t xml:space="preserve"> Возрастные групповые помещения дошкольных организаций и их площади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1269"/>
        <w:gridCol w:w="4658"/>
        <w:gridCol w:w="3818"/>
        <w:gridCol w:w="27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0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раздевальная</w:t>
            </w:r>
          </w:p>
        </w:tc>
        <w:tc>
          <w:tcPr>
            <w:tcW w:w="109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из расчета не менее</w:t>
            </w:r>
            <w:r w:rsidRPr="007447A5">
              <w:rPr>
                <w:color w:val="000000"/>
                <w:sz w:val="20"/>
                <w:lang w:val="ru-RU"/>
              </w:rPr>
              <w:t xml:space="preserve"> 0,7 м2 на 1 ребенка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игровая</w:t>
            </w:r>
          </w:p>
        </w:tc>
        <w:tc>
          <w:tcPr>
            <w:tcW w:w="109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из расчета для групп ясельного и дошкольного возраста не менее 2,0 м</w:t>
            </w:r>
            <w:proofErr w:type="gramStart"/>
            <w:r w:rsidRPr="007447A5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7447A5">
              <w:rPr>
                <w:color w:val="000000"/>
                <w:sz w:val="20"/>
                <w:lang w:val="ru-RU"/>
              </w:rPr>
              <w:t xml:space="preserve"> на 1 ребенка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буфетная-раздаточная</w:t>
            </w:r>
          </w:p>
        </w:tc>
        <w:tc>
          <w:tcPr>
            <w:tcW w:w="109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3,8 м2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спальня</w:t>
            </w:r>
          </w:p>
        </w:tc>
        <w:tc>
          <w:tcPr>
            <w:tcW w:w="109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из расчета для групп ясельного и дошкольного возраста не менее 1,8 м2 на 1 ребенка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туалетная</w:t>
            </w:r>
          </w:p>
        </w:tc>
        <w:tc>
          <w:tcPr>
            <w:tcW w:w="109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 xml:space="preserve"> менее 16 м2</w:t>
            </w:r>
          </w:p>
        </w:tc>
      </w:tr>
      <w:tr w:rsidR="008469DA" w:rsidRPr="007447A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3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Default="007447A5">
      <w:pPr>
        <w:spacing w:after="0"/>
      </w:pPr>
      <w:bookmarkStart w:id="311" w:name="z323"/>
      <w:r w:rsidRPr="007447A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Количество и размер санитарных приборов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7"/>
        <w:gridCol w:w="842"/>
        <w:gridCol w:w="904"/>
        <w:gridCol w:w="647"/>
        <w:gridCol w:w="735"/>
        <w:gridCol w:w="929"/>
        <w:gridCol w:w="1242"/>
        <w:gridCol w:w="1458"/>
        <w:gridCol w:w="759"/>
        <w:gridCol w:w="929"/>
      </w:tblGrid>
      <w:tr w:rsidR="008469DA" w:rsidRPr="007447A5">
        <w:trPr>
          <w:trHeight w:val="30"/>
          <w:tblCellSpacing w:w="0" w:type="auto"/>
        </w:trPr>
        <w:tc>
          <w:tcPr>
            <w:tcW w:w="2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1"/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Умывальники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Унитазы</w:t>
            </w:r>
          </w:p>
        </w:tc>
        <w:tc>
          <w:tcPr>
            <w:tcW w:w="1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Слив </w:t>
            </w:r>
            <w:r>
              <w:rPr>
                <w:color w:val="000000"/>
                <w:sz w:val="20"/>
              </w:rPr>
              <w:lastRenderedPageBreak/>
              <w:t>(видуар) со смесителем</w:t>
            </w:r>
          </w:p>
        </w:tc>
        <w:tc>
          <w:tcPr>
            <w:tcW w:w="7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Водоразборн</w:t>
            </w:r>
            <w:r>
              <w:rPr>
                <w:color w:val="000000"/>
                <w:sz w:val="20"/>
              </w:rPr>
              <w:lastRenderedPageBreak/>
              <w:t>ый кран</w:t>
            </w:r>
          </w:p>
        </w:tc>
        <w:tc>
          <w:tcPr>
            <w:tcW w:w="9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Ванна с </w:t>
            </w:r>
            <w:r>
              <w:rPr>
                <w:color w:val="000000"/>
                <w:sz w:val="20"/>
              </w:rPr>
              <w:lastRenderedPageBreak/>
              <w:t>комбинированным смесителем</w:t>
            </w:r>
          </w:p>
        </w:tc>
        <w:tc>
          <w:tcPr>
            <w:tcW w:w="15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lastRenderedPageBreak/>
              <w:t xml:space="preserve">Поддон </w:t>
            </w:r>
            <w:r w:rsidRPr="007447A5">
              <w:rPr>
                <w:color w:val="000000"/>
                <w:sz w:val="20"/>
                <w:lang w:val="ru-RU"/>
              </w:rPr>
              <w:lastRenderedPageBreak/>
              <w:t>душевой с сеткой на гибком шланге</w:t>
            </w:r>
          </w:p>
        </w:tc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lastRenderedPageBreak/>
              <w:t xml:space="preserve">Мойка </w:t>
            </w:r>
            <w:r w:rsidRPr="007447A5">
              <w:rPr>
                <w:color w:val="000000"/>
                <w:sz w:val="20"/>
                <w:lang w:val="ru-RU"/>
              </w:rPr>
              <w:lastRenderedPageBreak/>
              <w:t>двух камерная со смесителем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Pr="007447A5" w:rsidRDefault="008469DA">
            <w:pPr>
              <w:rPr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 туалетным краном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взрослых со смесителем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буфетная-раздаточная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туалетная группы детей 1-2 лет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глубокий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туалетная группы детей 3 – 6 лет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мелкий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душевая при физкультурном зале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кабинет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процедурный кабинет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изолятор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туалет изолятора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туалет персонала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комната личной гигиены женщин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биде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душевая персонала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8469DA" w:rsidRPr="007447A5" w:rsidRDefault="007447A5">
      <w:pPr>
        <w:spacing w:after="0"/>
        <w:jc w:val="both"/>
        <w:rPr>
          <w:lang w:val="ru-RU"/>
        </w:rPr>
      </w:pPr>
      <w:bookmarkStart w:id="312" w:name="z32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Примечание: в туалетных ДО вместимостью до трех групп предусматривается</w:t>
      </w:r>
      <w:r w:rsidRPr="007447A5">
        <w:rPr>
          <w:color w:val="000000"/>
          <w:sz w:val="28"/>
          <w:lang w:val="ru-RU"/>
        </w:rPr>
        <w:t xml:space="preserve"> 1 унитаз и 1 раковина на 10 воспитанников.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2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4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13" w:name="z326"/>
      <w:r w:rsidRPr="007447A5">
        <w:rPr>
          <w:b/>
          <w:color w:val="000000"/>
          <w:lang w:val="ru-RU"/>
        </w:rPr>
        <w:t xml:space="preserve"> Наполняемость специальных групп в дошкольных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16"/>
        <w:gridCol w:w="2505"/>
        <w:gridCol w:w="2741"/>
      </w:tblGrid>
      <w:tr w:rsidR="008469DA" w:rsidRPr="007447A5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3"/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нарушений развития детей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Ранний возраст (до трех лет)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Дошкольный возраст (от трех лет)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Для детей с тяжелыми нарушениями речи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lastRenderedPageBreak/>
              <w:t>Для детей с фонетико-фонематическим недоразвитием произношения отдельных звуков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неслышащих детей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слабослышащих детей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незрячих детей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Для слабовидящих детей, для детей с косоглазием и амблиопией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Для детей с нарушением опорно-двигательного аппарата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Для детей с нарушением интеллекта (умственной отсталостью)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Для детей с задержкой </w:t>
            </w:r>
            <w:r w:rsidRPr="007447A5">
              <w:rPr>
                <w:color w:val="000000"/>
                <w:sz w:val="20"/>
                <w:lang w:val="ru-RU"/>
              </w:rPr>
              <w:t>психического развития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Для детей с глубокой умственной отсталостью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10 8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Для детей со сложными дефектами (2 и более дефектов)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469DA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Для детей с иными отклонениями в развитии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:rsidR="008469DA" w:rsidRPr="007447A5" w:rsidRDefault="007447A5">
      <w:pPr>
        <w:spacing w:after="0"/>
        <w:jc w:val="both"/>
        <w:rPr>
          <w:lang w:val="ru-RU"/>
        </w:rPr>
      </w:pPr>
      <w:bookmarkStart w:id="314" w:name="z32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Примечание: при наличии детей с расстройством аутистического </w:t>
      </w:r>
      <w:r w:rsidRPr="007447A5">
        <w:rPr>
          <w:color w:val="000000"/>
          <w:sz w:val="28"/>
          <w:lang w:val="ru-RU"/>
        </w:rPr>
        <w:t>спектра в сочетании с умственной отсталостью наполняемость специальных групп для детей с нарушением интеллекта (умственной отсталостью) и с задержкой психического развития уменьшается из расчета: количество детей раннего возраста – 4 ребенка; количество де</w:t>
      </w:r>
      <w:r w:rsidRPr="007447A5">
        <w:rPr>
          <w:color w:val="000000"/>
          <w:sz w:val="28"/>
          <w:lang w:val="ru-RU"/>
        </w:rPr>
        <w:t>тей дошкольного возраста – 6 детей.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4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5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15" w:name="z329"/>
      <w:r w:rsidRPr="007447A5">
        <w:rPr>
          <w:b/>
          <w:color w:val="000000"/>
          <w:lang w:val="ru-RU"/>
        </w:rPr>
        <w:t xml:space="preserve"> Маркировка и размеры мебели дошкольных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1175"/>
        <w:gridCol w:w="4830"/>
        <w:gridCol w:w="202"/>
        <w:gridCol w:w="1737"/>
        <w:gridCol w:w="1799"/>
        <w:gridCol w:w="29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5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 1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мебели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Группа роста детей </w:t>
            </w:r>
            <w:r w:rsidRPr="007447A5">
              <w:rPr>
                <w:color w:val="000000"/>
                <w:sz w:val="20"/>
                <w:lang w:val="ru-RU"/>
              </w:rPr>
              <w:t xml:space="preserve">в </w:t>
            </w:r>
            <w:proofErr w:type="gramStart"/>
            <w:r w:rsidRPr="007447A5">
              <w:rPr>
                <w:color w:val="000000"/>
                <w:sz w:val="20"/>
                <w:lang w:val="ru-RU"/>
              </w:rPr>
              <w:t>см</w:t>
            </w:r>
            <w:proofErr w:type="gramEnd"/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Высота стола в см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Высота сиденья стула в см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80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– 115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 – 130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Выше 130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16" w:name="z331"/>
      <w:r w:rsidRPr="007447A5">
        <w:rPr>
          <w:b/>
          <w:color w:val="000000"/>
          <w:lang w:val="ru-RU"/>
        </w:rPr>
        <w:t xml:space="preserve"> Маркировка и размеры мебели домов ребенка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790"/>
        <w:gridCol w:w="2669"/>
        <w:gridCol w:w="1107"/>
        <w:gridCol w:w="1123"/>
        <w:gridCol w:w="397"/>
        <w:gridCol w:w="3661"/>
        <w:gridCol w:w="25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 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1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469DA" w:rsidRPr="007447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мебели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Группа </w:t>
            </w:r>
            <w:r>
              <w:rPr>
                <w:color w:val="000000"/>
                <w:sz w:val="20"/>
              </w:rPr>
              <w:t>роста детей, см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Высота стола, см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Высота сиденья стула, см</w:t>
            </w:r>
          </w:p>
        </w:tc>
        <w:tc>
          <w:tcPr>
            <w:tcW w:w="51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Возраст детей по ростовым группам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80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1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мес. – 1 г. 8 мес.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1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г. 6 мес – 2 г. 8 мес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51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года</w:t>
            </w:r>
          </w:p>
        </w:tc>
      </w:tr>
      <w:tr w:rsidR="008469DA" w:rsidRPr="007447A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6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Default="007447A5">
      <w:pPr>
        <w:spacing w:after="0"/>
      </w:pPr>
      <w:bookmarkStart w:id="317" w:name="z334"/>
      <w:r w:rsidRPr="007447A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Таблица замены продуктов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726"/>
        <w:gridCol w:w="1368"/>
        <w:gridCol w:w="2155"/>
        <w:gridCol w:w="1912"/>
        <w:gridCol w:w="1313"/>
        <w:gridCol w:w="2273"/>
        <w:gridCol w:w="25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7"/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Продукт, подлежащий замене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 в граммах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 заменитель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 в граммах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говядина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мясо блочное на костях 1</w:t>
            </w:r>
            <w:r w:rsidRPr="007447A5">
              <w:rPr>
                <w:color w:val="000000"/>
                <w:sz w:val="20"/>
                <w:lang w:val="ru-RU"/>
              </w:rPr>
              <w:t xml:space="preserve"> категории: баранина, конина, крольчатина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конина 1 категории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колбаса вареная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полужирный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цельное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кефир, айран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сгущенное стерилизованное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жирный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коровье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шт.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Рыба </w:t>
            </w:r>
            <w:r>
              <w:rPr>
                <w:color w:val="000000"/>
                <w:sz w:val="20"/>
              </w:rPr>
              <w:t>обезглавленная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сельдь соленая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рыбное филе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плодово-ягодный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яблоки сушеные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курага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чернослив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изюм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арбуз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дыня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8469DA" w:rsidRPr="007447A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7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18" w:name="z337"/>
      <w:r w:rsidRPr="007447A5">
        <w:rPr>
          <w:b/>
          <w:color w:val="000000"/>
          <w:lang w:val="ru-RU"/>
        </w:rPr>
        <w:t xml:space="preserve"> Масса порции в граммах в зависимости от возраста детей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813"/>
        <w:gridCol w:w="2837"/>
        <w:gridCol w:w="2289"/>
        <w:gridCol w:w="617"/>
        <w:gridCol w:w="3190"/>
        <w:gridCol w:w="26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 (г)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1-2 лет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3-5 лет</w:t>
            </w:r>
          </w:p>
        </w:tc>
        <w:tc>
          <w:tcPr>
            <w:tcW w:w="38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лет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Завтрак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350 - 450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8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500 - 550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Обед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400 - 550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550 - 600</w:t>
            </w:r>
          </w:p>
        </w:tc>
        <w:tc>
          <w:tcPr>
            <w:tcW w:w="38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600 - 800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Полдник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200 - 250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250 - 300</w:t>
            </w:r>
          </w:p>
        </w:tc>
        <w:tc>
          <w:tcPr>
            <w:tcW w:w="38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300 - 400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Ужин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350 - 400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8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450 - 600</w:t>
            </w:r>
          </w:p>
        </w:tc>
      </w:tr>
      <w:tr w:rsidR="008469DA" w:rsidRPr="007447A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8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19" w:name="z340"/>
      <w:r w:rsidRPr="007447A5">
        <w:rPr>
          <w:b/>
          <w:color w:val="000000"/>
          <w:lang w:val="ru-RU"/>
        </w:rPr>
        <w:t xml:space="preserve"> Бракеражный журнал скоропортящейся пищевой продукции и полуфабрикатов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"/>
        <w:gridCol w:w="1357"/>
        <w:gridCol w:w="994"/>
        <w:gridCol w:w="1374"/>
        <w:gridCol w:w="1374"/>
        <w:gridCol w:w="1374"/>
        <w:gridCol w:w="30"/>
        <w:gridCol w:w="1351"/>
        <w:gridCol w:w="1043"/>
        <w:gridCol w:w="807"/>
        <w:gridCol w:w="43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9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пищевых продуктов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Количество поступившего продовольственного сырья и пищевых продуктов (в к</w:t>
            </w:r>
            <w:r w:rsidRPr="007447A5">
              <w:rPr>
                <w:color w:val="000000"/>
                <w:sz w:val="20"/>
                <w:lang w:val="ru-RU"/>
              </w:rPr>
              <w:t>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Дата и час фактической реализации продовольственного сырья и пищ</w:t>
            </w:r>
            <w:r w:rsidRPr="007447A5">
              <w:rPr>
                <w:color w:val="000000"/>
                <w:sz w:val="20"/>
                <w:lang w:val="ru-RU"/>
              </w:rPr>
              <w:t>евых продуктов по дням</w:t>
            </w:r>
          </w:p>
        </w:tc>
        <w:tc>
          <w:tcPr>
            <w:tcW w:w="1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Ф.И.О. (при наличии) подпись ответственного лица</w:t>
            </w:r>
          </w:p>
        </w:tc>
        <w:tc>
          <w:tcPr>
            <w:tcW w:w="7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 *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3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</w:tbl>
    <w:p w:rsidR="008469DA" w:rsidRPr="007447A5" w:rsidRDefault="007447A5">
      <w:pPr>
        <w:spacing w:after="0"/>
        <w:jc w:val="both"/>
        <w:rPr>
          <w:lang w:val="ru-RU"/>
        </w:rPr>
      </w:pPr>
      <w:bookmarkStart w:id="320" w:name="z34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Примечание:* Указываются факты списания, возврата продуктов</w:t>
      </w:r>
    </w:p>
    <w:p w:rsidR="008469DA" w:rsidRDefault="007447A5">
      <w:pPr>
        <w:spacing w:after="0"/>
      </w:pPr>
      <w:bookmarkStart w:id="321" w:name="z343"/>
      <w:bookmarkEnd w:id="320"/>
      <w:r w:rsidRPr="007447A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Журнал "С-витаминизации"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005"/>
        <w:gridCol w:w="1483"/>
        <w:gridCol w:w="1706"/>
        <w:gridCol w:w="1003"/>
        <w:gridCol w:w="1997"/>
        <w:gridCol w:w="1550"/>
        <w:gridCol w:w="28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ответственного лица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22" w:name="z345"/>
      <w:r w:rsidRPr="007447A5">
        <w:rPr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1290"/>
        <w:gridCol w:w="1299"/>
        <w:gridCol w:w="1784"/>
        <w:gridCol w:w="1106"/>
        <w:gridCol w:w="1073"/>
        <w:gridCol w:w="598"/>
        <w:gridCol w:w="1512"/>
        <w:gridCol w:w="1051"/>
        <w:gridCol w:w="58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2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3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Дата, время, изготовления </w:t>
            </w:r>
            <w:r w:rsidRPr="007447A5">
              <w:rPr>
                <w:color w:val="000000"/>
                <w:sz w:val="20"/>
                <w:lang w:val="ru-RU"/>
              </w:rPr>
              <w:t>блюд и кулинарных изделий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Разрешение к реализации (время)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Ф.И.О. </w:t>
            </w:r>
            <w:r w:rsidRPr="007447A5">
              <w:rPr>
                <w:color w:val="000000"/>
                <w:sz w:val="20"/>
                <w:lang w:val="ru-RU"/>
              </w:rPr>
              <w:t>(при его наличии), лица проводившего бракераж</w:t>
            </w:r>
          </w:p>
        </w:tc>
        <w:tc>
          <w:tcPr>
            <w:tcW w:w="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</w:tbl>
    <w:p w:rsidR="008469DA" w:rsidRPr="007447A5" w:rsidRDefault="007447A5">
      <w:pPr>
        <w:spacing w:after="0"/>
        <w:jc w:val="both"/>
        <w:rPr>
          <w:lang w:val="ru-RU"/>
        </w:rPr>
      </w:pPr>
      <w:bookmarkStart w:id="323" w:name="z34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Примечание: в графе 7 указываются наименования готовой продукции, не допущенных к реализации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3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9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Default="007447A5">
      <w:pPr>
        <w:spacing w:after="0"/>
      </w:pPr>
      <w:bookmarkStart w:id="324" w:name="z349"/>
      <w:r w:rsidRPr="007447A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Оснащение медицинских помещений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1016"/>
        <w:gridCol w:w="4787"/>
        <w:gridCol w:w="178"/>
        <w:gridCol w:w="3765"/>
        <w:gridCol w:w="26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4"/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Письменный стол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Кушетка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канцелярский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медицинский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Ширма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Тонометр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Фонендоскоп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Бактерицидная лампа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медицинские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Термоконтейнер для </w:t>
            </w:r>
            <w:r>
              <w:rPr>
                <w:color w:val="000000"/>
                <w:sz w:val="20"/>
              </w:rPr>
              <w:t>транспортировки вакцин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лампа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Термометры медицинские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Умывальная раковина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Ведро с педальной крышкой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Халаты медицинские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Колпаки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Простыни </w:t>
            </w:r>
            <w:r>
              <w:rPr>
                <w:color w:val="000000"/>
                <w:sz w:val="20"/>
              </w:rPr>
              <w:t>одноразовые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одноразовые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Халаты темные для уборки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Маски одноразовые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 от набора помещений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Канцтовары (журналы, тетради, клей, ручки, дырокол, степлер, корректор, папки)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мере необходимости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Бикс маленький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Бикс большой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Жгут резиновый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Шприцы одноразовые с иглами: 2,0 5,0 10,0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штук; 10 штук; 5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Пинцет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Грелка резиновая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Пузырь для льда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почкообразный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Шпатель металлический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Шины для иммобилизации конечностей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Коврик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Сантиметровая лента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Таблицы </w:t>
            </w:r>
            <w:r w:rsidRPr="007447A5">
              <w:rPr>
                <w:color w:val="000000"/>
                <w:sz w:val="20"/>
                <w:lang w:val="ru-RU"/>
              </w:rPr>
              <w:t>для определения остроты зрения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Жидкое мыло с дозатором</w:t>
            </w:r>
          </w:p>
        </w:tc>
        <w:tc>
          <w:tcPr>
            <w:tcW w:w="47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8469DA" w:rsidRPr="007447A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10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Default="007447A5">
      <w:pPr>
        <w:spacing w:after="0"/>
      </w:pPr>
      <w:bookmarkStart w:id="325" w:name="z352"/>
      <w:r w:rsidRPr="007447A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Журнал результатов осмотра работников пищеблока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41"/>
        <w:gridCol w:w="1291"/>
        <w:gridCol w:w="965"/>
        <w:gridCol w:w="605"/>
        <w:gridCol w:w="358"/>
        <w:gridCol w:w="359"/>
        <w:gridCol w:w="359"/>
        <w:gridCol w:w="359"/>
        <w:gridCol w:w="359"/>
        <w:gridCol w:w="359"/>
        <w:gridCol w:w="564"/>
        <w:gridCol w:w="564"/>
        <w:gridCol w:w="168"/>
        <w:gridCol w:w="396"/>
        <w:gridCol w:w="564"/>
        <w:gridCol w:w="564"/>
        <w:gridCol w:w="1387"/>
        <w:gridCol w:w="80"/>
        <w:gridCol w:w="81"/>
        <w:gridCol w:w="125"/>
        <w:gridCol w:w="24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5"/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Фамилия, имя, отчество (при его </w:t>
            </w:r>
            <w:r w:rsidRPr="007447A5">
              <w:rPr>
                <w:color w:val="000000"/>
                <w:sz w:val="20"/>
                <w:lang w:val="ru-RU"/>
              </w:rPr>
              <w:lastRenderedPageBreak/>
              <w:t>наличии)</w:t>
            </w:r>
          </w:p>
        </w:tc>
        <w:tc>
          <w:tcPr>
            <w:tcW w:w="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должность</w:t>
            </w:r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 / дни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17… 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</w:tbl>
    <w:p w:rsidR="008469DA" w:rsidRPr="007447A5" w:rsidRDefault="007447A5">
      <w:pPr>
        <w:spacing w:after="0"/>
        <w:jc w:val="both"/>
        <w:rPr>
          <w:lang w:val="ru-RU"/>
        </w:rPr>
      </w:pPr>
      <w:bookmarkStart w:id="326" w:name="z35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Примечание. *здоров, болен, отстранен </w:t>
      </w:r>
      <w:r w:rsidRPr="007447A5">
        <w:rPr>
          <w:color w:val="000000"/>
          <w:sz w:val="28"/>
          <w:lang w:val="ru-RU"/>
        </w:rPr>
        <w:t>от работы, санирован, отпуск, выходной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6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11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27" w:name="z356"/>
      <w:r w:rsidRPr="007447A5">
        <w:rPr>
          <w:b/>
          <w:color w:val="000000"/>
          <w:lang w:val="ru-RU"/>
        </w:rPr>
        <w:t xml:space="preserve"> Ведомость контроля за выполнением норм пищевой продукции за ___ месяц ________</w:t>
      </w:r>
      <w:proofErr w:type="gramStart"/>
      <w:r w:rsidRPr="007447A5">
        <w:rPr>
          <w:b/>
          <w:color w:val="000000"/>
          <w:lang w:val="ru-RU"/>
        </w:rPr>
        <w:t>г</w:t>
      </w:r>
      <w:proofErr w:type="gramEnd"/>
      <w:r w:rsidRPr="007447A5">
        <w:rPr>
          <w:b/>
          <w:color w:val="000000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313"/>
        <w:gridCol w:w="1299"/>
        <w:gridCol w:w="1370"/>
        <w:gridCol w:w="510"/>
        <w:gridCol w:w="506"/>
        <w:gridCol w:w="503"/>
        <w:gridCol w:w="643"/>
        <w:gridCol w:w="780"/>
        <w:gridCol w:w="1001"/>
        <w:gridCol w:w="421"/>
        <w:gridCol w:w="950"/>
        <w:gridCol w:w="1455"/>
        <w:gridCol w:w="20"/>
      </w:tblGrid>
      <w:tr w:rsidR="008469D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7"/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4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пищевой продукции</w:t>
            </w:r>
          </w:p>
        </w:tc>
        <w:tc>
          <w:tcPr>
            <w:tcW w:w="23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Норма* пищевой продукции в граммах </w:t>
            </w:r>
            <w:proofErr w:type="gramStart"/>
            <w:r w:rsidRPr="007447A5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7447A5">
              <w:rPr>
                <w:color w:val="000000"/>
                <w:sz w:val="20"/>
                <w:lang w:val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7447A5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7447A5">
              <w:rPr>
                <w:color w:val="000000"/>
                <w:sz w:val="20"/>
                <w:lang w:val="ru-RU"/>
              </w:rPr>
              <w:t xml:space="preserve"> на одного человека</w:t>
            </w:r>
          </w:p>
        </w:tc>
        <w:tc>
          <w:tcPr>
            <w:tcW w:w="2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20"/>
              <w:ind w:left="20"/>
              <w:jc w:val="both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В среднем на 1 ч</w:t>
            </w:r>
            <w:r w:rsidRPr="007447A5">
              <w:rPr>
                <w:color w:val="000000"/>
                <w:sz w:val="20"/>
                <w:lang w:val="ru-RU"/>
              </w:rPr>
              <w:t>еловека в день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Отклонение от нормы в % (+/-)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69DA" w:rsidRDefault="008469DA"/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469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  <w:tc>
          <w:tcPr>
            <w:tcW w:w="2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Default="007447A5">
            <w:pPr>
              <w:spacing w:after="0"/>
              <w:jc w:val="both"/>
            </w:pPr>
            <w:r>
              <w:br/>
            </w:r>
          </w:p>
        </w:tc>
      </w:tr>
    </w:tbl>
    <w:p w:rsidR="008469DA" w:rsidRDefault="007447A5">
      <w:pPr>
        <w:spacing w:after="0"/>
        <w:jc w:val="both"/>
      </w:pPr>
      <w:bookmarkStart w:id="328" w:name="z358"/>
      <w:r>
        <w:rPr>
          <w:color w:val="000000"/>
          <w:sz w:val="28"/>
        </w:rPr>
        <w:t>      Примечание: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12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29" w:name="z360"/>
      <w:r w:rsidRPr="007447A5">
        <w:rPr>
          <w:b/>
          <w:color w:val="000000"/>
          <w:lang w:val="ru-RU"/>
        </w:rPr>
        <w:t xml:space="preserve"> Медицинская документация объектов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0" w:name="z361"/>
      <w:bookmarkEnd w:id="32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Медицинской документацией являются: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1" w:name="z362"/>
      <w:bookmarkEnd w:id="33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1) журнал учета инфекционных заболеваний;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2" w:name="z363"/>
      <w:bookmarkEnd w:id="331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2) журнал соматической заболеваемости;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3" w:name="z364"/>
      <w:bookmarkEnd w:id="33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3) журнал учета контактов</w:t>
      </w:r>
      <w:r w:rsidRPr="007447A5">
        <w:rPr>
          <w:color w:val="000000"/>
          <w:sz w:val="28"/>
          <w:lang w:val="ru-RU"/>
        </w:rPr>
        <w:t xml:space="preserve"> с острыми инфекционными заболеваниями;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4" w:name="z365"/>
      <w:bookmarkEnd w:id="33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4) карта профилактических прививок;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5" w:name="z366"/>
      <w:bookmarkEnd w:id="33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5) журнал регистрации проб Манту;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6" w:name="z367"/>
      <w:bookmarkEnd w:id="33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6) журнал регистрации детей группы риска подлежащих обследованию по пробе Манту;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7" w:name="z368"/>
      <w:bookmarkEnd w:id="33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7) журнал туберкулино-положительных лиц, </w:t>
      </w:r>
      <w:r w:rsidRPr="007447A5">
        <w:rPr>
          <w:color w:val="000000"/>
          <w:sz w:val="28"/>
          <w:lang w:val="ru-RU"/>
        </w:rPr>
        <w:t>подлежащих до обследованию у фтизиопедиатра;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8" w:name="z369"/>
      <w:bookmarkEnd w:id="337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8) журнал проведения контролируемой химиопрофилактики;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39" w:name="z370"/>
      <w:bookmarkEnd w:id="338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9) журнал регистрации лиц, обследованных на гельминты;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0" w:name="z371"/>
      <w:bookmarkEnd w:id="339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10) паспорт здоровья ребенка;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1" w:name="z372"/>
      <w:bookmarkEnd w:id="340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11) списки детей группы риска;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2" w:name="z373"/>
      <w:bookmarkEnd w:id="341"/>
      <w:r>
        <w:rPr>
          <w:color w:val="000000"/>
          <w:sz w:val="28"/>
        </w:rPr>
        <w:lastRenderedPageBreak/>
        <w:t>     </w:t>
      </w:r>
      <w:r w:rsidRPr="007447A5">
        <w:rPr>
          <w:color w:val="000000"/>
          <w:sz w:val="28"/>
          <w:lang w:val="ru-RU"/>
        </w:rPr>
        <w:t xml:space="preserve"> 12) </w:t>
      </w:r>
      <w:r w:rsidRPr="007447A5">
        <w:rPr>
          <w:color w:val="000000"/>
          <w:sz w:val="28"/>
          <w:lang w:val="ru-RU"/>
        </w:rPr>
        <w:t>бракеражный журнал скоропортящейся пищевой продукции и полуфабрикатов;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3" w:name="z374"/>
      <w:bookmarkEnd w:id="342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13) журнал результатов осмотра работников пищеблока;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4" w:name="z375"/>
      <w:bookmarkEnd w:id="343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14) ведомость контроля за выполнением норм пищевой продукции;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5" w:name="z376"/>
      <w:bookmarkEnd w:id="344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15) индивидуальные медицинские карты воспитанников;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6" w:name="z377"/>
      <w:bookmarkEnd w:id="345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16) журнал органолептической оценки качества блюд и кулинарных изделий;</w:t>
      </w:r>
    </w:p>
    <w:p w:rsidR="008469DA" w:rsidRDefault="007447A5">
      <w:pPr>
        <w:spacing w:after="0"/>
        <w:jc w:val="both"/>
      </w:pPr>
      <w:bookmarkStart w:id="347" w:name="z378"/>
      <w:bookmarkEnd w:id="346"/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17) </w:t>
      </w:r>
      <w:proofErr w:type="gramStart"/>
      <w:r>
        <w:rPr>
          <w:color w:val="000000"/>
          <w:sz w:val="28"/>
        </w:rPr>
        <w:t>журнал</w:t>
      </w:r>
      <w:proofErr w:type="gramEnd"/>
      <w:r>
        <w:rPr>
          <w:color w:val="000000"/>
          <w:sz w:val="28"/>
        </w:rPr>
        <w:t xml:space="preserve"> "С" - витаминизации.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469DA" w:rsidRPr="00744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7"/>
          <w:p w:rsidR="008469DA" w:rsidRDefault="007447A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9DA" w:rsidRPr="007447A5" w:rsidRDefault="007447A5">
            <w:pPr>
              <w:spacing w:after="0"/>
              <w:jc w:val="center"/>
              <w:rPr>
                <w:lang w:val="ru-RU"/>
              </w:rPr>
            </w:pPr>
            <w:r w:rsidRPr="007447A5">
              <w:rPr>
                <w:color w:val="000000"/>
                <w:sz w:val="20"/>
                <w:lang w:val="ru-RU"/>
              </w:rPr>
              <w:t>Приложение к приказу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от 9 июля 2021 года</w:t>
            </w:r>
            <w:r w:rsidRPr="007447A5">
              <w:rPr>
                <w:lang w:val="ru-RU"/>
              </w:rPr>
              <w:br/>
            </w:r>
            <w:r w:rsidRPr="007447A5">
              <w:rPr>
                <w:color w:val="000000"/>
                <w:sz w:val="20"/>
                <w:lang w:val="ru-RU"/>
              </w:rPr>
              <w:t>№ ҚР ДСМ- 59</w:t>
            </w:r>
          </w:p>
        </w:tc>
      </w:tr>
    </w:tbl>
    <w:p w:rsidR="008469DA" w:rsidRPr="007447A5" w:rsidRDefault="007447A5">
      <w:pPr>
        <w:spacing w:after="0"/>
        <w:rPr>
          <w:lang w:val="ru-RU"/>
        </w:rPr>
      </w:pPr>
      <w:bookmarkStart w:id="348" w:name="z380"/>
      <w:r w:rsidRPr="007447A5">
        <w:rPr>
          <w:b/>
          <w:color w:val="000000"/>
          <w:lang w:val="ru-RU"/>
        </w:rPr>
        <w:t xml:space="preserve"> Перечень утративших силу некоторых п</w:t>
      </w:r>
      <w:r w:rsidRPr="007447A5">
        <w:rPr>
          <w:b/>
          <w:color w:val="000000"/>
          <w:lang w:val="ru-RU"/>
        </w:rPr>
        <w:t>риказов Министерства здравоохранения Республики Казахстан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49" w:name="z381"/>
      <w:bookmarkEnd w:id="348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1. Приказ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</w:t>
      </w:r>
      <w:r w:rsidRPr="007447A5">
        <w:rPr>
          <w:color w:val="000000"/>
          <w:sz w:val="28"/>
          <w:lang w:val="ru-RU"/>
        </w:rPr>
        <w:t>мам ребенка" (зарегистрирован в Реестре государственной регистрации нормативных правовых актов под № 15893).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50" w:name="z382"/>
      <w:bookmarkEnd w:id="349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2. Пункт 13 Перечня некоторых приказов Министерства национальной экономики Республики Казахстан и Министерства здравоохранения Республики Ка</w:t>
      </w:r>
      <w:r w:rsidRPr="007447A5">
        <w:rPr>
          <w:color w:val="000000"/>
          <w:sz w:val="28"/>
          <w:lang w:val="ru-RU"/>
        </w:rPr>
        <w:t>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 в Реестре государственной регистрации нормативных правовых</w:t>
      </w:r>
      <w:r w:rsidRPr="007447A5">
        <w:rPr>
          <w:color w:val="000000"/>
          <w:sz w:val="28"/>
          <w:lang w:val="ru-RU"/>
        </w:rPr>
        <w:t xml:space="preserve"> актов под № 17501).</w:t>
      </w:r>
    </w:p>
    <w:p w:rsidR="008469DA" w:rsidRPr="007447A5" w:rsidRDefault="007447A5">
      <w:pPr>
        <w:spacing w:after="0"/>
        <w:jc w:val="both"/>
        <w:rPr>
          <w:lang w:val="ru-RU"/>
        </w:rPr>
      </w:pPr>
      <w:bookmarkStart w:id="351" w:name="z383"/>
      <w:bookmarkEnd w:id="350"/>
      <w:r w:rsidRPr="007447A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47A5">
        <w:rPr>
          <w:color w:val="000000"/>
          <w:sz w:val="28"/>
          <w:lang w:val="ru-RU"/>
        </w:rPr>
        <w:t xml:space="preserve"> 3. Пункт 10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</w:t>
      </w:r>
      <w:r w:rsidRPr="007447A5">
        <w:rPr>
          <w:color w:val="000000"/>
          <w:sz w:val="28"/>
          <w:lang w:val="ru-RU"/>
        </w:rPr>
        <w:t>воохранения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bookmarkEnd w:id="351"/>
    <w:p w:rsidR="008469DA" w:rsidRPr="007447A5" w:rsidRDefault="007447A5">
      <w:pPr>
        <w:spacing w:after="0"/>
        <w:rPr>
          <w:lang w:val="ru-RU"/>
        </w:rPr>
      </w:pPr>
      <w:r w:rsidRPr="007447A5">
        <w:rPr>
          <w:lang w:val="ru-RU"/>
        </w:rPr>
        <w:br/>
      </w:r>
      <w:r w:rsidRPr="007447A5">
        <w:rPr>
          <w:lang w:val="ru-RU"/>
        </w:rPr>
        <w:br/>
      </w:r>
    </w:p>
    <w:p w:rsidR="008469DA" w:rsidRPr="007447A5" w:rsidRDefault="007447A5">
      <w:pPr>
        <w:pStyle w:val="disclaimer"/>
        <w:rPr>
          <w:lang w:val="ru-RU"/>
        </w:rPr>
      </w:pPr>
      <w:r w:rsidRPr="007447A5">
        <w:rPr>
          <w:color w:val="000000"/>
          <w:lang w:val="ru-RU"/>
        </w:rPr>
        <w:t>© 2012. РГП на ПХВ «Институт законодательства и правовой информации Республики Казахста</w:t>
      </w:r>
      <w:r w:rsidRPr="007447A5">
        <w:rPr>
          <w:color w:val="000000"/>
          <w:lang w:val="ru-RU"/>
        </w:rPr>
        <w:t>н» Министерства юстиции Республики Казахстан</w:t>
      </w:r>
    </w:p>
    <w:sectPr w:rsidR="008469DA" w:rsidRPr="007447A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9DA"/>
    <w:rsid w:val="007447A5"/>
    <w:rsid w:val="0084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4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7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10162</Words>
  <Characters>57924</Characters>
  <Application>Microsoft Office Word</Application>
  <DocSecurity>0</DocSecurity>
  <Lines>482</Lines>
  <Paragraphs>135</Paragraphs>
  <ScaleCrop>false</ScaleCrop>
  <Company/>
  <LinksUpToDate>false</LinksUpToDate>
  <CharactersWithSpaces>67951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2022-06-06T05:59:00Z</dcterms:created>
  <dcterms:modified xsi:type="dcterms:W3CDTF">2022-06-06T06:00:00Z</dcterms:modified>
</cp:coreProperties>
</file>