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7A5DB" w14:textId="77777777" w:rsidR="008E0158" w:rsidRPr="008E0158" w:rsidRDefault="008E0158" w:rsidP="008E0158">
      <w:pPr>
        <w:spacing w:after="0"/>
        <w:jc w:val="center"/>
        <w:rPr>
          <w:rFonts w:eastAsia="Times New Roman" w:cs="Times New Roman"/>
          <w:b/>
          <w:bCs/>
          <w:sz w:val="24"/>
          <w:szCs w:val="24"/>
          <w:lang w:eastAsia="ru-RU"/>
        </w:rPr>
      </w:pPr>
      <w:r w:rsidRPr="008E0158">
        <w:rPr>
          <w:rFonts w:eastAsia="Times New Roman" w:cs="Times New Roman"/>
          <w:b/>
          <w:bCs/>
          <w:sz w:val="24"/>
          <w:szCs w:val="24"/>
          <w:lang w:eastAsia="ru-RU"/>
        </w:rPr>
        <w:t xml:space="preserve">ХАБАРЛАНДЫРУ </w:t>
      </w:r>
    </w:p>
    <w:p w14:paraId="47028073" w14:textId="77777777" w:rsidR="008E0158" w:rsidRPr="008E0158" w:rsidRDefault="008E0158" w:rsidP="008E0158">
      <w:pPr>
        <w:spacing w:after="0"/>
        <w:jc w:val="center"/>
        <w:rPr>
          <w:rFonts w:eastAsia="Times New Roman" w:cs="Times New Roman"/>
          <w:b/>
          <w:bCs/>
          <w:sz w:val="24"/>
          <w:szCs w:val="24"/>
          <w:lang w:eastAsia="ru-RU"/>
        </w:rPr>
      </w:pPr>
      <w:r w:rsidRPr="008E0158">
        <w:rPr>
          <w:rFonts w:eastAsia="Times New Roman" w:cs="Times New Roman"/>
          <w:b/>
          <w:bCs/>
          <w:sz w:val="24"/>
          <w:szCs w:val="24"/>
          <w:lang w:eastAsia="ru-RU"/>
        </w:rPr>
        <w:t xml:space="preserve">азаматтық қызметшілердің бос </w:t>
      </w:r>
    </w:p>
    <w:p w14:paraId="166AC0D8" w14:textId="46068B5A" w:rsidR="008E0158" w:rsidRDefault="008E0158" w:rsidP="008E0158">
      <w:pPr>
        <w:spacing w:after="0"/>
        <w:jc w:val="center"/>
        <w:rPr>
          <w:rFonts w:eastAsia="Times New Roman" w:cs="Times New Roman"/>
          <w:b/>
          <w:bCs/>
          <w:sz w:val="24"/>
          <w:szCs w:val="24"/>
          <w:lang w:eastAsia="ru-RU"/>
        </w:rPr>
      </w:pPr>
      <w:r w:rsidRPr="008E0158">
        <w:rPr>
          <w:rFonts w:eastAsia="Times New Roman" w:cs="Times New Roman"/>
          <w:b/>
          <w:bCs/>
          <w:sz w:val="24"/>
          <w:szCs w:val="24"/>
          <w:lang w:eastAsia="ru-RU"/>
        </w:rPr>
        <w:t>лауазымдарына орналасуға конкурс өткізу туралы</w:t>
      </w:r>
    </w:p>
    <w:p w14:paraId="041CD1CB" w14:textId="77777777" w:rsidR="008E0158" w:rsidRPr="008E0158" w:rsidRDefault="008E0158" w:rsidP="008E0158">
      <w:pPr>
        <w:spacing w:after="0"/>
        <w:jc w:val="center"/>
        <w:rPr>
          <w:rFonts w:eastAsia="Times New Roman" w:cs="Times New Roman"/>
          <w:b/>
          <w:bCs/>
          <w:sz w:val="24"/>
          <w:szCs w:val="24"/>
          <w:lang w:eastAsia="ru-RU"/>
        </w:rPr>
      </w:pPr>
    </w:p>
    <w:p w14:paraId="1874DDC9" w14:textId="21032F84" w:rsidR="008E0158" w:rsidRPr="008E0158"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1</w:t>
      </w:r>
      <w:r>
        <w:rPr>
          <w:rFonts w:eastAsia="Times New Roman" w:cs="Times New Roman"/>
          <w:b/>
          <w:bCs/>
          <w:sz w:val="24"/>
          <w:szCs w:val="24"/>
          <w:lang w:eastAsia="ru-RU"/>
        </w:rPr>
        <w:t>)</w:t>
      </w:r>
      <w:r w:rsidRPr="008E0158">
        <w:rPr>
          <w:rFonts w:eastAsia="Times New Roman" w:cs="Times New Roman"/>
          <w:b/>
          <w:bCs/>
          <w:sz w:val="24"/>
          <w:szCs w:val="24"/>
          <w:lang w:eastAsia="ru-RU"/>
        </w:rPr>
        <w:t xml:space="preserve"> конкурс өткізетін ұйымның атауы, оның орналасқан жері, пошталық мекенжайы, телефон және факс нөмірлері, электрондық пошта мекенжайы:</w:t>
      </w:r>
    </w:p>
    <w:p w14:paraId="566D2E27" w14:textId="1E691AE1" w:rsidR="008E0158" w:rsidRPr="008E0158" w:rsidRDefault="008E0158" w:rsidP="00F872B1">
      <w:pPr>
        <w:spacing w:after="0"/>
        <w:jc w:val="both"/>
        <w:rPr>
          <w:rFonts w:eastAsia="Times New Roman" w:cs="Times New Roman"/>
          <w:sz w:val="24"/>
          <w:szCs w:val="24"/>
          <w:lang w:eastAsia="ru-RU"/>
        </w:rPr>
      </w:pPr>
      <w:r w:rsidRPr="008E0158">
        <w:rPr>
          <w:rFonts w:eastAsia="Times New Roman" w:cs="Times New Roman"/>
          <w:sz w:val="24"/>
          <w:szCs w:val="24"/>
          <w:lang w:eastAsia="ru-RU"/>
        </w:rPr>
        <w:t xml:space="preserve">Қарағанды облысы білім басқармасы Шахтинск қаласының білім бөлімінің «№ 4 жалпы білім беретін мектебі» КММ: Заңды мекенжайы - Қарағанды облысы, Шахтинск қаласы, Долинка кенті, Парковая көшесі, 24Б ғимараты, анықтама үшін телефон 8(72156)44096, E-mail: </w:t>
      </w:r>
      <w:hyperlink r:id="rId5" w:history="1">
        <w:r w:rsidRPr="008E0158">
          <w:rPr>
            <w:rStyle w:val="a5"/>
            <w:rFonts w:eastAsia="Times New Roman" w:cs="Times New Roman"/>
            <w:sz w:val="24"/>
            <w:szCs w:val="24"/>
            <w:lang w:eastAsia="ru-RU"/>
          </w:rPr>
          <w:t>shaht-oso-7639@bilim09.kz</w:t>
        </w:r>
      </w:hyperlink>
      <w:r>
        <w:rPr>
          <w:rFonts w:eastAsia="Times New Roman" w:cs="Times New Roman"/>
          <w:sz w:val="24"/>
          <w:szCs w:val="24"/>
          <w:lang w:eastAsia="ru-RU"/>
        </w:rPr>
        <w:t xml:space="preserve"> </w:t>
      </w:r>
      <w:r w:rsidRPr="008E0158">
        <w:rPr>
          <w:rFonts w:eastAsia="Times New Roman" w:cs="Times New Roman"/>
          <w:sz w:val="24"/>
          <w:szCs w:val="24"/>
          <w:lang w:eastAsia="ru-RU"/>
        </w:rPr>
        <w:t>азаматтық қызметшілердің бос лауазымдарына орналасуға конкурс жариялайды</w:t>
      </w:r>
    </w:p>
    <w:p w14:paraId="059F0FC9" w14:textId="77777777" w:rsidR="008E0158" w:rsidRDefault="008E0158" w:rsidP="00F872B1">
      <w:pPr>
        <w:spacing w:after="0"/>
        <w:jc w:val="both"/>
        <w:rPr>
          <w:rFonts w:eastAsia="Times New Roman" w:cs="Times New Roman"/>
          <w:sz w:val="24"/>
          <w:szCs w:val="24"/>
          <w:lang w:eastAsia="ru-RU"/>
        </w:rPr>
      </w:pPr>
      <w:r w:rsidRPr="008E0158">
        <w:rPr>
          <w:rFonts w:eastAsia="Times New Roman" w:cs="Times New Roman"/>
          <w:b/>
          <w:bCs/>
          <w:sz w:val="24"/>
          <w:szCs w:val="24"/>
          <w:lang w:eastAsia="ru-RU"/>
        </w:rPr>
        <w:t>2) негізгі функционалдық міндеттері, еңбекақы төлеудің мөлшері мен шарттары көрсетілген бос лауазымдардың атауы:</w:t>
      </w:r>
      <w:r w:rsidRPr="008E0158">
        <w:rPr>
          <w:rFonts w:eastAsia="Times New Roman" w:cs="Times New Roman"/>
          <w:sz w:val="24"/>
          <w:szCs w:val="24"/>
          <w:lang w:eastAsia="ru-RU"/>
        </w:rPr>
        <w:t xml:space="preserve"> </w:t>
      </w:r>
    </w:p>
    <w:p w14:paraId="6F37B2B6" w14:textId="77777777"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1. </w:t>
      </w:r>
      <w:r w:rsidRPr="008E0158">
        <w:rPr>
          <w:rFonts w:eastAsia="Times New Roman" w:cs="Times New Roman"/>
          <w:sz w:val="24"/>
          <w:szCs w:val="24"/>
          <w:lang w:eastAsia="ru-RU"/>
        </w:rPr>
        <w:t xml:space="preserve">Тәрбие жұмысы жөніндегі директордың орынбасары – 1 ставка </w:t>
      </w:r>
    </w:p>
    <w:p w14:paraId="34D4A968" w14:textId="77777777"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2. </w:t>
      </w:r>
      <w:r w:rsidRPr="008E0158">
        <w:rPr>
          <w:rFonts w:eastAsia="Times New Roman" w:cs="Times New Roman"/>
          <w:sz w:val="24"/>
          <w:szCs w:val="24"/>
          <w:lang w:eastAsia="ru-RU"/>
        </w:rPr>
        <w:t xml:space="preserve">Шағын орталықтың тәрбиешісі – 2 ставка </w:t>
      </w:r>
    </w:p>
    <w:p w14:paraId="05146ADB" w14:textId="77777777"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3. </w:t>
      </w:r>
      <w:r w:rsidRPr="008E0158">
        <w:rPr>
          <w:rFonts w:eastAsia="Times New Roman" w:cs="Times New Roman"/>
          <w:sz w:val="24"/>
          <w:szCs w:val="24"/>
          <w:lang w:eastAsia="ru-RU"/>
        </w:rPr>
        <w:t xml:space="preserve">Бастауыш сынып мұғалімі – 2 ставка </w:t>
      </w:r>
    </w:p>
    <w:p w14:paraId="19DB4EF9" w14:textId="77777777"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4. </w:t>
      </w:r>
      <w:r w:rsidRPr="008E0158">
        <w:rPr>
          <w:rFonts w:eastAsia="Times New Roman" w:cs="Times New Roman"/>
          <w:sz w:val="24"/>
          <w:szCs w:val="24"/>
          <w:lang w:eastAsia="ru-RU"/>
        </w:rPr>
        <w:t xml:space="preserve">Математика мұғалімі (5-11 сыныптар) – 1 ставка </w:t>
      </w:r>
    </w:p>
    <w:p w14:paraId="18FA4A82" w14:textId="77777777"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5. </w:t>
      </w:r>
      <w:r w:rsidRPr="008E0158">
        <w:rPr>
          <w:rFonts w:eastAsia="Times New Roman" w:cs="Times New Roman"/>
          <w:sz w:val="24"/>
          <w:szCs w:val="24"/>
          <w:lang w:eastAsia="ru-RU"/>
        </w:rPr>
        <w:t xml:space="preserve">Орыс тілі мен әдебиеті мұғалімі (5-11 сыныптар) – 1 ставка </w:t>
      </w:r>
    </w:p>
    <w:p w14:paraId="6FA597F6" w14:textId="77777777"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6. </w:t>
      </w:r>
      <w:r w:rsidRPr="008E0158">
        <w:rPr>
          <w:rFonts w:eastAsia="Times New Roman" w:cs="Times New Roman"/>
          <w:sz w:val="24"/>
          <w:szCs w:val="24"/>
          <w:lang w:eastAsia="ru-RU"/>
        </w:rPr>
        <w:t xml:space="preserve">Ағылшын тілі мұғалімі (5-11 сыныптар) – 1 ставка </w:t>
      </w:r>
    </w:p>
    <w:p w14:paraId="6EAC0100" w14:textId="77777777"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7. </w:t>
      </w:r>
      <w:r w:rsidRPr="008E0158">
        <w:rPr>
          <w:rFonts w:eastAsia="Times New Roman" w:cs="Times New Roman"/>
          <w:sz w:val="24"/>
          <w:szCs w:val="24"/>
          <w:lang w:eastAsia="ru-RU"/>
        </w:rPr>
        <w:t xml:space="preserve">Дене шынықтыру мұғалімі (5-11 сыныптар) – 1 ставка </w:t>
      </w:r>
    </w:p>
    <w:p w14:paraId="4AF97D74" w14:textId="77777777"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8. </w:t>
      </w:r>
      <w:r w:rsidRPr="008E0158">
        <w:rPr>
          <w:rFonts w:eastAsia="Times New Roman" w:cs="Times New Roman"/>
          <w:sz w:val="24"/>
          <w:szCs w:val="24"/>
          <w:lang w:eastAsia="ru-RU"/>
        </w:rPr>
        <w:t xml:space="preserve">Химия мұғалімі (5-11 сыныптар) – 0,5 ставка </w:t>
      </w:r>
    </w:p>
    <w:p w14:paraId="0DEA0499" w14:textId="77777777"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9. </w:t>
      </w:r>
      <w:r w:rsidRPr="008E0158">
        <w:rPr>
          <w:rFonts w:eastAsia="Times New Roman" w:cs="Times New Roman"/>
          <w:sz w:val="24"/>
          <w:szCs w:val="24"/>
          <w:lang w:eastAsia="ru-RU"/>
        </w:rPr>
        <w:t xml:space="preserve">Биология мұғалімі (5-11 сыныптар) – 0,5 ставка </w:t>
      </w:r>
    </w:p>
    <w:p w14:paraId="558E3718" w14:textId="1E24F2AB"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10. </w:t>
      </w:r>
      <w:r w:rsidRPr="008E0158">
        <w:rPr>
          <w:rFonts w:eastAsia="Times New Roman" w:cs="Times New Roman"/>
          <w:sz w:val="24"/>
          <w:szCs w:val="24"/>
          <w:lang w:eastAsia="ru-RU"/>
        </w:rPr>
        <w:t xml:space="preserve">Тарих мұғалімі (5-11 сыныптар) – 1 ставка </w:t>
      </w:r>
    </w:p>
    <w:p w14:paraId="52F1E997" w14:textId="2CBC9254"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1</w:t>
      </w:r>
      <w:r w:rsidR="009642BA">
        <w:rPr>
          <w:rFonts w:eastAsia="Times New Roman" w:cs="Times New Roman"/>
          <w:sz w:val="24"/>
          <w:szCs w:val="24"/>
          <w:lang w:eastAsia="ru-RU"/>
        </w:rPr>
        <w:t>1</w:t>
      </w:r>
      <w:r>
        <w:rPr>
          <w:rFonts w:eastAsia="Times New Roman" w:cs="Times New Roman"/>
          <w:sz w:val="24"/>
          <w:szCs w:val="24"/>
          <w:lang w:eastAsia="ru-RU"/>
        </w:rPr>
        <w:t xml:space="preserve">. </w:t>
      </w:r>
      <w:r w:rsidRPr="008E0158">
        <w:rPr>
          <w:rFonts w:eastAsia="Times New Roman" w:cs="Times New Roman"/>
          <w:sz w:val="24"/>
          <w:szCs w:val="24"/>
          <w:lang w:eastAsia="ru-RU"/>
        </w:rPr>
        <w:t xml:space="preserve">Педагог-профориентатор – 0,5 ставка </w:t>
      </w:r>
    </w:p>
    <w:p w14:paraId="41E1564F" w14:textId="7B2D9C24"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1</w:t>
      </w:r>
      <w:r w:rsidR="009642BA">
        <w:rPr>
          <w:rFonts w:eastAsia="Times New Roman" w:cs="Times New Roman"/>
          <w:sz w:val="24"/>
          <w:szCs w:val="24"/>
          <w:lang w:eastAsia="ru-RU"/>
        </w:rPr>
        <w:t>2</w:t>
      </w:r>
      <w:r>
        <w:rPr>
          <w:rFonts w:eastAsia="Times New Roman" w:cs="Times New Roman"/>
          <w:sz w:val="24"/>
          <w:szCs w:val="24"/>
          <w:lang w:eastAsia="ru-RU"/>
        </w:rPr>
        <w:t xml:space="preserve">. </w:t>
      </w:r>
      <w:r w:rsidRPr="008E0158">
        <w:rPr>
          <w:rFonts w:eastAsia="Times New Roman" w:cs="Times New Roman"/>
          <w:sz w:val="24"/>
          <w:szCs w:val="24"/>
          <w:lang w:eastAsia="ru-RU"/>
        </w:rPr>
        <w:t xml:space="preserve">Аға вожатый – 1 ставка </w:t>
      </w:r>
    </w:p>
    <w:p w14:paraId="3590689B" w14:textId="6F0853A2" w:rsidR="008E0158" w:rsidRDefault="008E0158" w:rsidP="00F872B1">
      <w:pPr>
        <w:spacing w:after="0"/>
        <w:jc w:val="both"/>
        <w:rPr>
          <w:rFonts w:eastAsia="Times New Roman" w:cs="Times New Roman"/>
          <w:sz w:val="24"/>
          <w:szCs w:val="24"/>
          <w:lang w:eastAsia="ru-RU"/>
        </w:rPr>
      </w:pPr>
      <w:r>
        <w:rPr>
          <w:rFonts w:eastAsia="Times New Roman" w:cs="Times New Roman"/>
          <w:sz w:val="24"/>
          <w:szCs w:val="24"/>
          <w:lang w:eastAsia="ru-RU"/>
        </w:rPr>
        <w:t>1</w:t>
      </w:r>
      <w:r w:rsidR="009642BA">
        <w:rPr>
          <w:rFonts w:eastAsia="Times New Roman" w:cs="Times New Roman"/>
          <w:sz w:val="24"/>
          <w:szCs w:val="24"/>
          <w:lang w:eastAsia="ru-RU"/>
        </w:rPr>
        <w:t>3</w:t>
      </w:r>
      <w:r>
        <w:rPr>
          <w:rFonts w:eastAsia="Times New Roman" w:cs="Times New Roman"/>
          <w:sz w:val="24"/>
          <w:szCs w:val="24"/>
          <w:lang w:eastAsia="ru-RU"/>
        </w:rPr>
        <w:t xml:space="preserve">. </w:t>
      </w:r>
      <w:r w:rsidRPr="008E0158">
        <w:rPr>
          <w:rFonts w:eastAsia="Times New Roman" w:cs="Times New Roman"/>
          <w:sz w:val="24"/>
          <w:szCs w:val="24"/>
          <w:lang w:eastAsia="ru-RU"/>
        </w:rPr>
        <w:t>Қосымша білім беру педагогі – 0,5 ставка</w:t>
      </w:r>
    </w:p>
    <w:p w14:paraId="463E7DE1" w14:textId="77777777" w:rsidR="008E0158" w:rsidRPr="008E0158" w:rsidRDefault="008E0158" w:rsidP="00F872B1">
      <w:pPr>
        <w:spacing w:after="0"/>
        <w:jc w:val="both"/>
        <w:rPr>
          <w:rFonts w:eastAsia="Times New Roman" w:cs="Times New Roman"/>
          <w:sz w:val="24"/>
          <w:szCs w:val="24"/>
          <w:lang w:eastAsia="ru-RU"/>
        </w:rPr>
      </w:pPr>
    </w:p>
    <w:p w14:paraId="7245C1EA" w14:textId="77777777" w:rsidR="008E0158" w:rsidRDefault="008E0158" w:rsidP="00F872B1">
      <w:pPr>
        <w:spacing w:after="0"/>
        <w:jc w:val="both"/>
        <w:rPr>
          <w:rFonts w:eastAsia="Times New Roman" w:cs="Times New Roman"/>
          <w:b/>
          <w:bCs/>
          <w:sz w:val="24"/>
          <w:szCs w:val="24"/>
          <w:lang w:eastAsia="ru-RU"/>
        </w:rPr>
      </w:pPr>
      <w:r w:rsidRPr="008E0158">
        <w:rPr>
          <w:rFonts w:eastAsia="Times New Roman" w:cs="Times New Roman"/>
          <w:sz w:val="24"/>
          <w:szCs w:val="24"/>
          <w:lang w:eastAsia="ru-RU"/>
        </w:rPr>
        <w:t>2.</w:t>
      </w:r>
      <w:r w:rsidRPr="008E0158">
        <w:rPr>
          <w:rFonts w:eastAsia="Times New Roman" w:cs="Times New Roman"/>
          <w:b/>
          <w:bCs/>
          <w:sz w:val="24"/>
          <w:szCs w:val="24"/>
          <w:lang w:eastAsia="ru-RU"/>
        </w:rPr>
        <w:t xml:space="preserve">1. Функционалдық міндеттері: </w:t>
      </w:r>
    </w:p>
    <w:p w14:paraId="0009E55E" w14:textId="66700391" w:rsidR="008E0158" w:rsidRPr="008E0158"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Тәрбие жұмысы жөніндегі директордың орынбасары:</w:t>
      </w:r>
    </w:p>
    <w:p w14:paraId="16B0FF93"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тәрбие процесінің ұйымдастырылуын қамтамасыз етеді;</w:t>
      </w:r>
    </w:p>
    <w:p w14:paraId="1F495544"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тәрбие жұмысының ағымдағы және перспективалық жоспарлауын ұйымдастырады;</w:t>
      </w:r>
    </w:p>
    <w:p w14:paraId="5B58CEF0"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аға вожатыйлардың, ұзартылған күн топтары тәрбиешілерінің, сынып жетекшілерінің, педагог-психологтардың, әлеуметтік педагогтардың және қосымша білім беру педагогтарының қызметін жоспарлауды және бақылауды жүзеге асырады;</w:t>
      </w:r>
    </w:p>
    <w:p w14:paraId="7907AE84"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тәрбие жұмысы, мәдени-тәрбие іс-шараларын дайындау және өткізу бойынша құжаттаманың әзірленуін қамтамасыз етіеді;</w:t>
      </w:r>
    </w:p>
    <w:p w14:paraId="36BEFC48"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тәрбие процесінің мазмұны мен сапасына жүйелі бақылауды жүзеге асырады;</w:t>
      </w:r>
    </w:p>
    <w:p w14:paraId="57E13996"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педагогтерді іріктеуге қатысады, педагогтердің кәсіби дамуы, біліктілігін арттыру және кәсіби құзыреттілігі бойынша жұмысты ұйымдастырады;</w:t>
      </w:r>
    </w:p>
    <w:p w14:paraId="766B0AC0"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әкімшіліктің, әлеуметтік-психологиялық қызметтердің және тәрбие процесін қамтамасыз етіп отырған білім беру ұйымдары бөлімшелерінің жұртшылық және құқық қорғау органдарының өкілдерімен, ата-аналар жұртшылығының, қамқоршылық кеңестің өкілдерімен өзара іс-қимылын үйлестіреді;</w:t>
      </w:r>
    </w:p>
    <w:p w14:paraId="03887119"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беру процесі барлық қатысушыларының толерантты мінез-құлық мәдениетін қамтамасыз етеді;</w:t>
      </w:r>
    </w:p>
    <w:p w14:paraId="24677D9D"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психологиялық қызметтің қызметін және білім алушылар мен тәрбиеленушілерді, оның ішінде ерекше білім беруге қажеттіліктері бар балаларды психологиялық-педагогикалық сүйемелдеу процесін үйлестіреді;</w:t>
      </w:r>
    </w:p>
    <w:p w14:paraId="314AA5FC"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мектеп пен ата-ана қатынастарының жаңа формаларын, мектеп пен отбасының толық өзара іс-қимылын қамтамасыз етеді;</w:t>
      </w:r>
    </w:p>
    <w:p w14:paraId="17CE85FF"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алушыларға медициналық қызмет көрсету жағдайына бақылау жасауды жүзеге асырады;</w:t>
      </w:r>
    </w:p>
    <w:p w14:paraId="68F74C1E"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lastRenderedPageBreak/>
        <w:t>тәрбие іс-шараларын өткізу кезінде ақпараттық-коммуникациялық технологияларды қолданады;</w:t>
      </w:r>
    </w:p>
    <w:p w14:paraId="72301BD9"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кибермәдениетті (компьютерлік технологиялардың мүмкіндіктерін пайдаланады) және кибергигиенаны (интернет желісінде жұмыс істеу дағдылары мен білімі бар) дамытады;</w:t>
      </w:r>
    </w:p>
    <w:p w14:paraId="3AA944D3"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алушылардың, педагогтердің байқауларға, слеттерге, конференцияларға қатысуын қамтамасыз етеді;</w:t>
      </w:r>
    </w:p>
    <w:p w14:paraId="0AC22933"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кәсіптік бағдар жұмысын жүргізеді;</w:t>
      </w:r>
    </w:p>
    <w:p w14:paraId="55B3352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есеп құжаттамасын сапалы әрі уақтылы тапсыруды қамтамасыз етеді;</w:t>
      </w:r>
    </w:p>
    <w:p w14:paraId="570A4E9D"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ата-аналар үшін педагогикалық консилиумдар ұйымдастырады және өткізеді;</w:t>
      </w:r>
    </w:p>
    <w:p w14:paraId="4176C124"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мектеп парламентінің, пікірталас қозғалысының, оқушылар өзін-өзі басқару жұмыстарын ұйымдастырады;</w:t>
      </w:r>
    </w:p>
    <w:p w14:paraId="03DC4F55"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"Қоғамға қызмет ету", "Отанға тағзым", "Үлкенге құрмет", "Анаға құрмет" қоғамдық-пайдалы жұмысын ұйымдастырады;</w:t>
      </w:r>
    </w:p>
    <w:p w14:paraId="35DC2DC5"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беру ұйымы түлектерінің қауымдастығын құру және оның қызметін қамтамасыз ету жөніндегі жұмысты үйлестіреді;</w:t>
      </w:r>
    </w:p>
    <w:p w14:paraId="5AD4B9C1"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педагогикалық еңбек ардагерлерімен өзара іс-қимыл жасайды;</w:t>
      </w:r>
    </w:p>
    <w:p w14:paraId="2DE6FD20"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беру ұйымы мұражайының жұмысын ұйымдастырады;</w:t>
      </w:r>
    </w:p>
    <w:p w14:paraId="11899091"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туристік жорықтар мен экскурсиялар ұйымдастырады;</w:t>
      </w:r>
    </w:p>
    <w:p w14:paraId="657BB947"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алушыларда патриоттық тәрбиені, іскерлік қарым-қатынас дағдыларын, тамақтану мәдениетін қалыптастыруды қамтамасыз етеді;</w:t>
      </w:r>
    </w:p>
    <w:p w14:paraId="567FD83F"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 тәрбиеленушілер, педагогтер және басқа да қызметкерлер арасында сыбайлас жемқорлыққа қарсы мәдениетті, академиялық адалдық қағидаттарын сіңіреді;</w:t>
      </w:r>
    </w:p>
    <w:p w14:paraId="0197C19B"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мектеп парламентін, пікірталас қозғалысын, оқушылардың өзін-өзі басқаруын және әскери-патриоттық тәрбиені дамыту жөнінде шаралар қабылдайды;</w:t>
      </w:r>
    </w:p>
    <w:p w14:paraId="35EB0D2F"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тереңдетілген әскери дайындығы бар мамандандырылған білім беру ұйымдары бастығының (директорының) орынбасары үшін қосымша лауазымдық міндеттер:</w:t>
      </w:r>
    </w:p>
    <w:p w14:paraId="15658E8F"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 әскери-патриоттық тәрбиелеу бойынша жұмысты ұйымдастырады;</w:t>
      </w:r>
    </w:p>
    <w:p w14:paraId="741AB1A7"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оқу жылына арналған әскери-патриоттық жұмыс жоспарын әзірлейді, оның орындалуын қамтамасыз етеді және оқу полигонының жұмысын үйлестіреді;</w:t>
      </w:r>
    </w:p>
    <w:p w14:paraId="3F1E4C3A"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беру ұйымының бастапқы әскери дайындық кабинеттерін және (v) немесе полигондарын, жабдықтар мен мүкәммалдың сақталуын, санитарлық-гигиеналық талаптардың сақталуын материалдық базасын дамыту және нығайту бойынша шаралар қабылдайды;</w:t>
      </w:r>
    </w:p>
    <w:p w14:paraId="085F30F4" w14:textId="7016975E" w:rsid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әскери-патриоттық тәрбие беру бойынша үйірмелердің жұмысын үйлестіреді.</w:t>
      </w:r>
    </w:p>
    <w:p w14:paraId="2DB9E729" w14:textId="77777777" w:rsidR="003B787D" w:rsidRPr="008E0158" w:rsidRDefault="003B787D" w:rsidP="00F872B1">
      <w:pPr>
        <w:spacing w:after="0"/>
        <w:ind w:firstLine="360"/>
        <w:jc w:val="both"/>
        <w:rPr>
          <w:rFonts w:eastAsia="Times New Roman" w:cs="Times New Roman"/>
          <w:sz w:val="24"/>
          <w:szCs w:val="24"/>
          <w:lang w:eastAsia="ru-RU"/>
        </w:rPr>
      </w:pPr>
    </w:p>
    <w:p w14:paraId="46E5B8FD" w14:textId="77777777" w:rsidR="008E0158" w:rsidRPr="008E0158"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Шағын орталықтың тәрбиешісі:</w:t>
      </w:r>
    </w:p>
    <w:p w14:paraId="75F68C29"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балалардың өмірі мен денсаулығының сақталуын қамтамасыз етеді, оларды тәрбиелеу мен оқытуда денсаулық сақтау технологияларын қолданады;</w:t>
      </w:r>
    </w:p>
    <w:p w14:paraId="0E6C0153"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педагогикалық процесті мемлекеттік жалпыға міндетті білім беру стандартының талаптарына, жас тобының мектепке дейінгі тәрбие мен оқытудың үлгілік оқу жоспарына сәйкес ұйымдастырылған оқу қызметінің кестесіне сәйкес жүзеге асырады;</w:t>
      </w:r>
    </w:p>
    <w:p w14:paraId="607B8D84"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режимдік сәттерді ұйымдастырады және өткізеді (таңертеңгі қабылдау, таңертеңгі гимнастика, күн ішінде тамақ ішу, балалардың қызметін басқарады (ойын, шығармашылық, танымдық, қимыл-қозғалыс, бейнелеу, еңбек, эксперименттік, өз бетінше және өзгелер), серуендер, күндізгі ұйқы, жеке жұмыс, сауықтыру іс-шаралары, пәндік-дамытушыл орта құрады);</w:t>
      </w:r>
    </w:p>
    <w:p w14:paraId="7EF0DBEA"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балалармен жұмыста тұлғаға бағдарланған тәсілді жүзеге асырады;</w:t>
      </w:r>
    </w:p>
    <w:p w14:paraId="79318D7A"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дамуында ауытқулары бар балалармен түзету қызметі саласындағы мамандарға жәрдем көрсетеді, мектепке дейінгі тәрбие мен оқытудың үлгілік оқу бағдарламасын, оқу-әдістемелік әдебиеттерді зерделеу негізінде және топ балаларының жеке білім беру қажеттіліктерін ескере отырып, тәрбиелеу-білім беру процесін жоспарлайды;</w:t>
      </w:r>
    </w:p>
    <w:p w14:paraId="7D0D69B1"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lastRenderedPageBreak/>
        <w:t>қол жеткізілген нәтижелерді талдау негізінде тәрбиелеу-білім беру қызметін жобалайды;</w:t>
      </w:r>
    </w:p>
    <w:p w14:paraId="069CAC8E"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мектепке түскен кезде тең бастапқы мүмкіндіктерді қамтамасыз ету үшін ерекше білім беруге қажеттіліктері бар балаларды білім беру ортасына әлеуметтендіруді жүзеге асырады;</w:t>
      </w:r>
    </w:p>
    <w:p w14:paraId="439483CD"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мамандардың ұсынымдарын ескере отырып, ерекше білім беруге қажеттіліктері бар әрбір балаға жеке көзқарасты қамтамасыз етеді;</w:t>
      </w:r>
    </w:p>
    <w:p w14:paraId="33911C80"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мектепке дейінгі ұйымда өткізілетін іс-шараларға қатысады (кеңестер, педагогикалық және әдістемелік кеңестер, байқаулар және өзгелер);</w:t>
      </w:r>
    </w:p>
    <w:p w14:paraId="60FF29D9"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отандық және шетелдік тәжірибені зерделеу негізінде озық тәжірибелерді зерделеумен, жинақтаумен, таратумен және енгізумен айналысады;</w:t>
      </w:r>
    </w:p>
    <w:p w14:paraId="37F55162" w14:textId="33666EE1" w:rsid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ата-аналарға мектеп жасына дейінгі балаларды тәрбиелеу және оқыту мәселелері бойынша консультациялық көмек көрсетеді.</w:t>
      </w:r>
    </w:p>
    <w:p w14:paraId="7BB88015" w14:textId="77777777" w:rsidR="003B787D" w:rsidRPr="008E0158" w:rsidRDefault="003B787D" w:rsidP="00F872B1">
      <w:pPr>
        <w:spacing w:after="0"/>
        <w:ind w:firstLine="360"/>
        <w:jc w:val="both"/>
        <w:rPr>
          <w:rFonts w:eastAsia="Times New Roman" w:cs="Times New Roman"/>
          <w:sz w:val="24"/>
          <w:szCs w:val="24"/>
          <w:lang w:eastAsia="ru-RU"/>
        </w:rPr>
      </w:pPr>
    </w:p>
    <w:p w14:paraId="593FF77D" w14:textId="77777777" w:rsidR="008E0158" w:rsidRPr="008E0158"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Барлық мамандықтағы мұғалімдер:</w:t>
      </w:r>
    </w:p>
    <w:p w14:paraId="06065CEA"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мемлекеттік жалпыға міндетті білім беру стандартына сәйкес оқытылатын пәннің ерекшелігін ескере отырып, білім алушыларды оқыту мен тәрбиелеуді жүзеге асырады;</w:t>
      </w:r>
    </w:p>
    <w:p w14:paraId="3D274311"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 мен тәрбиеленуші тұлғасының жалпы мәдениетінің қалыптасуына және оның әлеуметтенуіне ықпал етеді, білім алушылардың жеке қабілеттерін анықтайды және олардың дамуына жәрдемдеседі;</w:t>
      </w:r>
    </w:p>
    <w:p w14:paraId="2644B6A6"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алушыда педагогке деген сыйластық қатынасты тәрбиелейді, педагогтің аты-жөні бойынша сыпайы түрде жүгіну немесе "мұғалім/учитель" деп тікелей жүгіну арқылы қарым-қатынастың іскерлік стилі мен сөйлеу этикетін сақтауға үйретеді;</w:t>
      </w:r>
    </w:p>
    <w:p w14:paraId="351FBF1E"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алушылардың жеке қажеттіліктерін ескере отырып, жаңа тәсілдерді, оқытудың тиімді нысандарын, әдістері мен құралдарын пайдаланады;</w:t>
      </w:r>
    </w:p>
    <w:p w14:paraId="1DF3C04F"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пәндер бойынша қысқа мерзімді және орта мерзімді (күнтізбелік-тақырыптық) жоспарларды, бөлім бойынша жиынтық бағалауға және тоқсан бойынша жиынтық бағалауға арналған тапсырмаларды құрастырады;</w:t>
      </w:r>
    </w:p>
    <w:p w14:paraId="2B256B7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түсініктемелері бар бөлім бойынша жиынтық бағалауды және тоқсан бойынша жиынтық бағалауды өткізу қорытындылары бойынша талдау жүргізеді;</w:t>
      </w:r>
    </w:p>
    <w:p w14:paraId="5597B899"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журналдарды (қағаз немесе электрондық) толтырады;</w:t>
      </w:r>
    </w:p>
    <w:p w14:paraId="3891AAA9"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 мен тәрбиеленушілердің мемлекеттік жалпыға міндетті білім беру стандартында көзделген деңгейден төмен емес жеке, жүйелік-іс-әрекеттік, пәндік нәтижелеріне қол жеткізуін қамтамасыз етеді;</w:t>
      </w:r>
    </w:p>
    <w:p w14:paraId="474CF08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оқу бағдарламаларын, оның ішінде ерекше білім беруге қажеттіліктері бар білім алушыларға арналған бағдарламаларды әзірлеуге және орындауға қатысады, олардың оқу жоспарына және оқу процесінің кестесіне сәйкес толық көлемде іске асырылуын қамтамасыз етіледі;</w:t>
      </w:r>
    </w:p>
    <w:p w14:paraId="6DB38045"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алушылардың, тәрбиеленушілердің жеке қабілеттерін, мүдделері мен бейімділігін зерделейді;</w:t>
      </w:r>
    </w:p>
    <w:p w14:paraId="1A4CB721"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инклюзивті білім беру үшін жағдай жасайды;</w:t>
      </w:r>
    </w:p>
    <w:p w14:paraId="0C1A1B5F"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ерекше білім беруге қажеттіліктері бар білім алушының жеке қажеттілігін ескере отырып, оқу бағдарламаларын бейімдейді;</w:t>
      </w:r>
    </w:p>
    <w:p w14:paraId="6098CFB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6164C4BE"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интерактивті оқу материалдары мен цифрлық білім беру ресурстарын пайдалана отырып, қашықтықтан оқыту режимінде сабақтар ұйымдастырады;</w:t>
      </w:r>
    </w:p>
    <w:p w14:paraId="71DC882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345F7BC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ата-аналар үшін педагогикалық консилиумдарға қатысады;</w:t>
      </w:r>
    </w:p>
    <w:p w14:paraId="4E1BA19C"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ата-аналарға консультация береді;</w:t>
      </w:r>
    </w:p>
    <w:p w14:paraId="1513B93D"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кәсіби құзыреттілігін арттырады;</w:t>
      </w:r>
    </w:p>
    <w:p w14:paraId="30B60B4A"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lastRenderedPageBreak/>
        <w:t>қауіпсіздік және еңбекті қорғау, өртке қарсы қорғау қағидаларын сақтайды;</w:t>
      </w:r>
    </w:p>
    <w:p w14:paraId="52DBDD37"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беру процесі кезеңінде білім алушылардың өмірі мен денсаулығының сақталуын қамтамасыз етеді;</w:t>
      </w:r>
    </w:p>
    <w:p w14:paraId="57C25DD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ата-аналармен немесе оларды алмастыратын адамдармен ынтымақтастықты жүзеге асырады;</w:t>
      </w:r>
    </w:p>
    <w:p w14:paraId="56962F2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тізбесі білім беру саласындағы уәкілетті органмен бекітілген құжаттарды толтырады;</w:t>
      </w:r>
    </w:p>
    <w:p w14:paraId="5A9B1021" w14:textId="4FE5ED08" w:rsid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 мен тәрбиеленушілер арасында сыбайлас жемқорлыққа қарсы мәдениетті, академикалық адалдық қағидаттарын сіңіреді.</w:t>
      </w:r>
    </w:p>
    <w:p w14:paraId="42C31D47" w14:textId="77777777" w:rsidR="003B787D" w:rsidRPr="008E0158" w:rsidRDefault="003B787D" w:rsidP="00F872B1">
      <w:pPr>
        <w:spacing w:after="0"/>
        <w:ind w:left="720"/>
        <w:jc w:val="both"/>
        <w:rPr>
          <w:rFonts w:eastAsia="Times New Roman" w:cs="Times New Roman"/>
          <w:sz w:val="24"/>
          <w:szCs w:val="24"/>
          <w:lang w:eastAsia="ru-RU"/>
        </w:rPr>
      </w:pPr>
    </w:p>
    <w:p w14:paraId="57EE6EB9" w14:textId="77777777" w:rsidR="008E0158" w:rsidRPr="008E0158"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Педагог-профориентатор:</w:t>
      </w:r>
    </w:p>
    <w:p w14:paraId="711A930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мектепте кәсіптік бағдар жұмысын ұйымдастырады, кәсіптік бағдар жұмысының ұйымдастырушылық-әдістемелік басшылығын қамтамасыз етеді;</w:t>
      </w:r>
    </w:p>
    <w:p w14:paraId="2386B1D5"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алушылардың мамандықты саналы түрде таңдауына бағытталған қызметті жүзеге асырады;</w:t>
      </w:r>
    </w:p>
    <w:p w14:paraId="016106D5"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алушылардың, сондай-ақ ерекше білім беруге қажеттіліктері бар білім алушылардың бейімділіктері мен қызығушылықтарын анықтау бойынша кәсіптік бағдар диагностикасын жүргізеді және талдайды;</w:t>
      </w:r>
    </w:p>
    <w:p w14:paraId="024FD3AD"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ата-аналарға немесе өзге де заңды өкілдерге кәсіптік бағдар диагностикасының нәтижелері туралы консультация береді, білім алушылардың болашақ мамандығын таңдауы бойынша ұсынымдар береді;</w:t>
      </w:r>
    </w:p>
    <w:p w14:paraId="4B785376"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кәсіпорындарға экскурсиялар өткізеді, білім алушылар үшін әртүрлі мамандық (кәсіп) өкілдерімен кездесулер (әңгімелесулер) ұйымдастырады;</w:t>
      </w:r>
    </w:p>
    <w:p w14:paraId="6226C35F"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кәсіби құзыреттілігін арттырады, заманауи әдістер мен технологияларды қолданады;</w:t>
      </w:r>
    </w:p>
    <w:p w14:paraId="0421FB84"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белгіленген нысан бойынша құжаттама жүргізеді;</w:t>
      </w:r>
    </w:p>
    <w:p w14:paraId="26BAAEED"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балалардың өмірін, денсаулығы мен құқықтарының сақталуын қамтамасыз етеді;</w:t>
      </w:r>
    </w:p>
    <w:p w14:paraId="62D587DF" w14:textId="3537C96B" w:rsid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қауіпсіздік және еңбекті қорғау, өртке қарсы қорғау қағидаларын сақтайды.</w:t>
      </w:r>
    </w:p>
    <w:p w14:paraId="3836E7F0" w14:textId="2D6CA267" w:rsidR="003B787D" w:rsidRDefault="003B787D" w:rsidP="00F872B1">
      <w:pPr>
        <w:spacing w:after="0"/>
        <w:ind w:firstLine="360"/>
        <w:jc w:val="both"/>
        <w:rPr>
          <w:rFonts w:eastAsia="Times New Roman" w:cs="Times New Roman"/>
          <w:sz w:val="24"/>
          <w:szCs w:val="24"/>
          <w:lang w:eastAsia="ru-RU"/>
        </w:rPr>
      </w:pPr>
    </w:p>
    <w:p w14:paraId="3B9F1672" w14:textId="77777777" w:rsidR="003B787D" w:rsidRPr="008E0158" w:rsidRDefault="003B787D" w:rsidP="00F872B1">
      <w:pPr>
        <w:spacing w:after="0"/>
        <w:ind w:firstLine="360"/>
        <w:jc w:val="both"/>
        <w:rPr>
          <w:rFonts w:eastAsia="Times New Roman" w:cs="Times New Roman"/>
          <w:sz w:val="24"/>
          <w:szCs w:val="24"/>
          <w:lang w:eastAsia="ru-RU"/>
        </w:rPr>
      </w:pPr>
    </w:p>
    <w:p w14:paraId="34CA64AF" w14:textId="77777777" w:rsidR="008E0158" w:rsidRPr="008E0158"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Аға вожатый:</w:t>
      </w:r>
    </w:p>
    <w:p w14:paraId="53854BEA"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балалардың қоғамдық ұйымдары, "Жас қыран", "Жас ұлан" бірлестіктері, дебат, мектеп парламенті қызметінің дамуына ықпал етеді;</w:t>
      </w:r>
    </w:p>
    <w:p w14:paraId="3BBE2EA5"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алушыларға өз бірлестіктері, ұйымдары қызметін жоспарлауда көмектеседі, олардың қызметінің мазмұны мен нысандарын жаңартуға ықпал етеді;</w:t>
      </w:r>
    </w:p>
    <w:p w14:paraId="0A10333B"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балалар мен жасөспірімдердің жас ерекшеліктеріне сай қызығушылықтары мен қажеттіліктерін ескере отырып жұмысты жүзеге асырады;</w:t>
      </w:r>
    </w:p>
    <w:p w14:paraId="2A8A164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ұжымдық-шығармашылық қызметті ұйымдастырады;</w:t>
      </w:r>
    </w:p>
    <w:p w14:paraId="0E84A1D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балалар мен жасөспірімдерді жұмыс істеп тұрған ұйымдар, бірлестіктер туралы кеңінен ақпараттандыру үшін жағдай жасайды;</w:t>
      </w:r>
    </w:p>
    <w:p w14:paraId="11409F7A"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алушыларға азаматтық және адамгершілік ұстанымын көрсетуге, өз мүдделері мен қажеттіліктерін іске асыруға мүмкіндік беретін қолайлы жағдайлар жасайды;</w:t>
      </w:r>
    </w:p>
    <w:p w14:paraId="7732C8E9"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беру ұйымында мәдени-бұқаралық, патриоттық жұмыстар жүргізеді, сынып жетекшілеріне тәрбие жұмысын, балалардың танымдық бос уақытын ұйымдастыруда жәрдем көрсетеді;</w:t>
      </w:r>
    </w:p>
    <w:p w14:paraId="7252785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балалар мен жастар ұйымдарын, пікірталастарды, оқушылардың өзін-өзі басқаруын, мектеп немесе студенттік парламенттерді, волонтерлік қозғалыстарды ұйымдастырады;</w:t>
      </w:r>
    </w:p>
    <w:p w14:paraId="60DECE5C"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алушылардың денсаулығы мен қауіпсіздігіне қамқорлық жасайды;</w:t>
      </w:r>
    </w:p>
    <w:p w14:paraId="5E9F80E7"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олардың каникул кезеңінде демалуын ұйымдастырады;</w:t>
      </w:r>
    </w:p>
    <w:p w14:paraId="282103D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алушылармен жұмыс істеудің инновациялық тәжірибесін зерделейді және пайдаланады;</w:t>
      </w:r>
    </w:p>
    <w:p w14:paraId="159C6A54"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"Қоғамға қызмет ету", "Отанға тағзым", "Үлкенге құрмет", "Анаға құрмет" қоғамдық-пайдалы жұмысын ұйымдастырады;</w:t>
      </w:r>
    </w:p>
    <w:p w14:paraId="2CA7E698"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lastRenderedPageBreak/>
        <w:t>балалар ұйымдары, бірлестіктері бастауыш ұжымдарының басшыларын (ұйымдастырушыларын) іріктеу және даярлау жөніндегі жұмысты жүргізеді;</w:t>
      </w:r>
    </w:p>
    <w:p w14:paraId="40461309"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беру ұйымының өзін-өзі басқару органдарымен және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14:paraId="5B55147D" w14:textId="4A21601B" w:rsid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 тәрбиеленушілер арасында сыбайлас жемқорлыққа қарсы мәдениетті, академиялық адалдық қағидаттарын сіңіреді.</w:t>
      </w:r>
    </w:p>
    <w:p w14:paraId="7D70BF46" w14:textId="77777777" w:rsidR="0040203F" w:rsidRPr="008E0158" w:rsidRDefault="0040203F" w:rsidP="00F872B1">
      <w:pPr>
        <w:spacing w:after="0"/>
        <w:ind w:firstLine="360"/>
        <w:jc w:val="both"/>
        <w:rPr>
          <w:rFonts w:eastAsia="Times New Roman" w:cs="Times New Roman"/>
          <w:sz w:val="24"/>
          <w:szCs w:val="24"/>
          <w:lang w:eastAsia="ru-RU"/>
        </w:rPr>
      </w:pPr>
    </w:p>
    <w:p w14:paraId="69FFDF8A" w14:textId="77777777" w:rsidR="008E0158" w:rsidRPr="008E0158"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Қосымша білім беру педагогі:</w:t>
      </w:r>
    </w:p>
    <w:p w14:paraId="182FB310"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қосымша білім беру саласында білім алушылардың әр түрлі шығармашылық қызметін ұйымдастырады;</w:t>
      </w:r>
    </w:p>
    <w:p w14:paraId="78F51EF0"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үйірмелерде, секцияларда, студияларда, клубтық және басқа да балалар бірлестіктерінде білім алушылардың, тәрбиеленушілердің құрамын жинақтайды, оқу мерзімі ішінде оларды сақтау жөнінде шаралар қабылдайды;</w:t>
      </w:r>
    </w:p>
    <w:p w14:paraId="6EB0CAE1"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0F6416F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белгіленген құжаттаманы жүргізеді;</w:t>
      </w:r>
    </w:p>
    <w:p w14:paraId="0DD10979"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психофизиологиялық орындылықтан шыға отырып, жұмыс нысандарын, құралдары мен әдістерін педагогикалық негізделген таңдауды қамтамасыз етеді;</w:t>
      </w:r>
    </w:p>
    <w:p w14:paraId="27652C58"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алушылардың, тәрбиеленушілердің шығармашылық қабілеттерін анықтайды, тұлғаның дамуына, білім алушылардың, тәрбиеленушілердің білім беру қажеттіліктерін қанағаттандыруға ықпал етеді;</w:t>
      </w:r>
    </w:p>
    <w:p w14:paraId="6F62E716"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40481CE5"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алушылардың, тәрбиеленушілердің жетістіктерін қамтамасыз етеді және талдайды;</w:t>
      </w:r>
    </w:p>
    <w:p w14:paraId="2989583B"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беру бағдарламасын меңгеру нәтижесін бағалайды;</w:t>
      </w:r>
    </w:p>
    <w:p w14:paraId="150A9D83"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дарынды және талантты білім алушыларды, тәрбиеленушілерді, оның ішінде ерекше білім беруге қажеттіліктері бар балаларды қолдайды;</w:t>
      </w:r>
    </w:p>
    <w:p w14:paraId="53496868"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балалардың әр түрлі деңгейдегі және бағыттағы іс-шараларға қатысуын ұйымдастырады;</w:t>
      </w:r>
    </w:p>
    <w:p w14:paraId="42373200"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алушылардың, тәрбиеленушілердің каникул кезіндегі демалысын ұйымдастыруға қатысады;</w:t>
      </w:r>
    </w:p>
    <w:p w14:paraId="5A860A22"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сабақ өткізу кезінде қауіпсіздік және еңбекті қорғау, өрт қауіпсіздігі ережелерінің сақталуын қамтамасыз етеді, балалардың өмірі мен денсаулығының сақталуына жауап береді;</w:t>
      </w:r>
    </w:p>
    <w:p w14:paraId="633F95EA"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ата-аналарға және оларды алмастыратын адамдарға, сондай-ақ педагогтерге консультациялық көмек көрсетеді;</w:t>
      </w:r>
    </w:p>
    <w:p w14:paraId="19670A80"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әдістемелік кеңестердің, бірлестіктердің қызметіне, педагогикалық шеберлікті арттыруға бағытталған іс-шараларға қатысады;</w:t>
      </w:r>
    </w:p>
    <w:p w14:paraId="210A97D5"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кәсіби біліктілігін жүйелі түрде арттырады;</w:t>
      </w:r>
    </w:p>
    <w:p w14:paraId="2E6F9D39"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қосымша, допризывная дайындық бойынша қосымша білім беру ұйымының педагогі:</w:t>
      </w:r>
    </w:p>
    <w:p w14:paraId="0AEF5B31"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білім алушыларды әскери-патриоттық тәрбиелеу бойынша жұмысты ұйымдастырады;</w:t>
      </w:r>
    </w:p>
    <w:p w14:paraId="1B8A2538"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оқу бағдарламаларын, оқу-әдістемелік кешендерді әзірлейді;</w:t>
      </w:r>
    </w:p>
    <w:p w14:paraId="1DC29496"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оқу кабинетін жарақтандыру және жабдықтау талаптарын сақтайды;</w:t>
      </w:r>
    </w:p>
    <w:p w14:paraId="4CCAFDA8"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басшының орынбасарымен бірлесіп оқу жылына арналған әскери-патриоттық жұмыс жоспарын әзірлейді, оның орындалуын қамтамасыз етеді және оқу полигонының жұмысын үйлестіреді;</w:t>
      </w:r>
    </w:p>
    <w:p w14:paraId="2271F498"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lastRenderedPageBreak/>
        <w:t>кабинеттердің және (немесе) полигондардың материалдық базасын дамыту және нығайту, жабдықтар мен мүкәммалды сақтау, санитарлық-гигиеналық талаптарды сақтау жөнінде шаралар қабылдайды;</w:t>
      </w:r>
    </w:p>
    <w:p w14:paraId="08C1278A"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әскери іс негіздерін зерделеу бойынша сабақтар өткізеді, практикалық сабақтар мен жаттығулар жүргізеді;</w:t>
      </w:r>
    </w:p>
    <w:p w14:paraId="75169513"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төтенше жағдай енгізілген жағдайда әрекет ету жөніндегі іс-шараларды пысықтайды, азаматтық қорғаныс бойынша қорғаныс құрылыстарының, жеке қорғаныс құралдарының дайындығын қамтамасыз етеді;</w:t>
      </w:r>
    </w:p>
    <w:p w14:paraId="7E61DFBA"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оқу-тәрбие процесінде қауіпсіздік шараларын сақтайды;</w:t>
      </w:r>
    </w:p>
    <w:p w14:paraId="0BD0DD15" w14:textId="6966EDF8" w:rsid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сыбайлас жемқорлыққа қарсы мәдениетті сіңіреді.</w:t>
      </w:r>
    </w:p>
    <w:p w14:paraId="2CC42194" w14:textId="77777777" w:rsidR="0040203F" w:rsidRPr="008E0158" w:rsidRDefault="0040203F" w:rsidP="00F872B1">
      <w:pPr>
        <w:spacing w:after="0"/>
        <w:ind w:firstLine="360"/>
        <w:jc w:val="both"/>
        <w:rPr>
          <w:rFonts w:eastAsia="Times New Roman" w:cs="Times New Roman"/>
          <w:sz w:val="24"/>
          <w:szCs w:val="24"/>
          <w:lang w:eastAsia="ru-RU"/>
        </w:rPr>
      </w:pPr>
    </w:p>
    <w:p w14:paraId="66BE2181" w14:textId="7B490679" w:rsidR="008E0158"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2.2. Еңбекақы төлеу мөлшері</w:t>
      </w:r>
    </w:p>
    <w:p w14:paraId="2C6B1F92" w14:textId="24A6E05C" w:rsidR="0040203F" w:rsidRDefault="0040203F" w:rsidP="00F872B1">
      <w:pPr>
        <w:spacing w:after="0"/>
        <w:jc w:val="both"/>
        <w:rPr>
          <w:rFonts w:eastAsia="Times New Roman" w:cs="Times New Roman"/>
          <w:b/>
          <w:bCs/>
          <w:sz w:val="24"/>
          <w:szCs w:val="24"/>
          <w:lang w:eastAsia="ru-RU"/>
        </w:rPr>
      </w:pP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40203F" w:rsidRPr="00DD6B62" w14:paraId="1F296EE2" w14:textId="77777777" w:rsidTr="00B0252A">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14:paraId="5683144A" w14:textId="470E016D" w:rsidR="0040203F" w:rsidRPr="0040203F" w:rsidRDefault="0040203F" w:rsidP="00F872B1">
            <w:pPr>
              <w:pStyle w:val="a7"/>
              <w:shd w:val="clear" w:color="auto" w:fill="FFFFFF" w:themeFill="background1"/>
              <w:tabs>
                <w:tab w:val="clear" w:pos="0"/>
                <w:tab w:val="left" w:pos="112"/>
                <w:tab w:val="left" w:pos="1188"/>
              </w:tabs>
              <w:contextualSpacing/>
              <w:jc w:val="both"/>
              <w:rPr>
                <w:rFonts w:ascii="Times New Roman" w:hAnsi="Times New Roman" w:cs="Times New Roman"/>
                <w:sz w:val="24"/>
                <w:szCs w:val="24"/>
              </w:rPr>
            </w:pPr>
            <w:r w:rsidRPr="008E0158">
              <w:rPr>
                <w:rFonts w:ascii="Times New Roman" w:hAnsi="Times New Roman" w:cs="Times New Roman"/>
                <w:sz w:val="24"/>
                <w:szCs w:val="24"/>
              </w:rPr>
              <w:t>Буын, сатысы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14:paraId="7DAE34B8" w14:textId="5949B202" w:rsidR="0040203F" w:rsidRPr="0040203F" w:rsidRDefault="0040203F" w:rsidP="00F872B1">
            <w:pPr>
              <w:widowControl w:val="0"/>
              <w:shd w:val="clear" w:color="auto" w:fill="FFFFFF" w:themeFill="background1"/>
              <w:tabs>
                <w:tab w:val="left" w:pos="132"/>
                <w:tab w:val="left" w:pos="6663"/>
              </w:tabs>
              <w:spacing w:after="0"/>
              <w:contextualSpacing/>
              <w:jc w:val="both"/>
              <w:rPr>
                <w:rFonts w:cs="Times New Roman"/>
                <w:sz w:val="24"/>
                <w:szCs w:val="24"/>
              </w:rPr>
            </w:pPr>
            <w:r w:rsidRPr="008E0158">
              <w:rPr>
                <w:rFonts w:eastAsia="Times New Roman" w:cs="Times New Roman"/>
                <w:sz w:val="24"/>
                <w:szCs w:val="24"/>
                <w:lang w:eastAsia="ru-RU"/>
              </w:rPr>
              <w:t>Жылдық еңбек өтіне байланысты</w:t>
            </w:r>
          </w:p>
        </w:tc>
      </w:tr>
      <w:tr w:rsidR="0040203F" w:rsidRPr="00DD6B62" w14:paraId="7BB140AD" w14:textId="77777777" w:rsidTr="00B0252A">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14:paraId="138F8748" w14:textId="77777777" w:rsidR="0040203F" w:rsidRPr="00DD6B62" w:rsidRDefault="0040203F" w:rsidP="00F872B1">
            <w:pPr>
              <w:shd w:val="clear" w:color="auto" w:fill="FFFFFF" w:themeFill="background1"/>
              <w:spacing w:after="0"/>
              <w:contextualSpacing/>
              <w:jc w:val="both"/>
              <w:rPr>
                <w:rFonts w:cs="Times New Roman"/>
                <w:bCs/>
                <w:kern w:val="2"/>
                <w:sz w:val="24"/>
                <w:szCs w:val="24"/>
              </w:rPr>
            </w:pPr>
          </w:p>
        </w:tc>
        <w:tc>
          <w:tcPr>
            <w:tcW w:w="2622" w:type="dxa"/>
            <w:tcBorders>
              <w:top w:val="single" w:sz="4" w:space="0" w:color="auto"/>
              <w:left w:val="single" w:sz="4" w:space="0" w:color="auto"/>
              <w:bottom w:val="single" w:sz="4" w:space="0" w:color="auto"/>
              <w:right w:val="single" w:sz="4" w:space="0" w:color="auto"/>
            </w:tcBorders>
            <w:vAlign w:val="center"/>
            <w:hideMark/>
          </w:tcPr>
          <w:p w14:paraId="04458AF5" w14:textId="77777777" w:rsidR="0040203F" w:rsidRPr="00DD6B62" w:rsidRDefault="0040203F" w:rsidP="00F872B1">
            <w:pPr>
              <w:pStyle w:val="a7"/>
              <w:shd w:val="clear" w:color="auto" w:fill="FFFFFF" w:themeFill="background1"/>
              <w:tabs>
                <w:tab w:val="clear" w:pos="959"/>
                <w:tab w:val="left" w:pos="132"/>
                <w:tab w:val="left" w:pos="766"/>
                <w:tab w:val="left" w:pos="908"/>
                <w:tab w:val="left" w:pos="1426"/>
              </w:tabs>
              <w:contextualSpacing/>
              <w:jc w:val="both"/>
              <w:rPr>
                <w:rFonts w:ascii="Times New Roman" w:hAnsi="Times New Roman" w:cs="Times New Roman"/>
                <w:bCs/>
                <w:sz w:val="24"/>
                <w:szCs w:val="24"/>
              </w:rPr>
            </w:pPr>
            <w:r w:rsidRPr="00DD6B62">
              <w:rPr>
                <w:rFonts w:ascii="Times New Roman" w:hAnsi="Times New Roman" w:cs="Times New Roman"/>
                <w:bCs/>
                <w:sz w:val="24"/>
                <w:szCs w:val="24"/>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14:paraId="7AF09C83" w14:textId="77777777" w:rsidR="0040203F" w:rsidRPr="00DD6B62" w:rsidRDefault="0040203F" w:rsidP="00F872B1">
            <w:pPr>
              <w:pStyle w:val="a7"/>
              <w:shd w:val="clear" w:color="auto" w:fill="FFFFFF" w:themeFill="background1"/>
              <w:tabs>
                <w:tab w:val="clear" w:pos="959"/>
                <w:tab w:val="left" w:pos="132"/>
                <w:tab w:val="left" w:pos="1426"/>
                <w:tab w:val="left" w:pos="1769"/>
                <w:tab w:val="left" w:pos="1800"/>
              </w:tabs>
              <w:contextualSpacing/>
              <w:jc w:val="both"/>
              <w:rPr>
                <w:rFonts w:ascii="Times New Roman" w:hAnsi="Times New Roman" w:cs="Times New Roman"/>
                <w:bCs/>
                <w:sz w:val="24"/>
                <w:szCs w:val="24"/>
              </w:rPr>
            </w:pPr>
            <w:r w:rsidRPr="00DD6B62">
              <w:rPr>
                <w:rFonts w:ascii="Times New Roman" w:hAnsi="Times New Roman" w:cs="Times New Roman"/>
                <w:bCs/>
                <w:sz w:val="24"/>
                <w:szCs w:val="24"/>
              </w:rPr>
              <w:t>max</w:t>
            </w:r>
          </w:p>
        </w:tc>
      </w:tr>
      <w:tr w:rsidR="0040203F" w:rsidRPr="00DD6B62" w14:paraId="7F94AEE4"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B2D0C"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Pr>
                <w:rFonts w:ascii="Times New Roman" w:hAnsi="Times New Roman"/>
                <w:b w:val="0"/>
                <w:i w:val="0"/>
                <w:snapToGrid w:val="0"/>
                <w:sz w:val="24"/>
                <w:szCs w:val="24"/>
                <w:lang w:eastAsia="ru-RU"/>
              </w:rPr>
              <w:t>В2</w:t>
            </w:r>
            <w:r w:rsidRPr="00DD6B62">
              <w:rPr>
                <w:rFonts w:ascii="Times New Roman" w:hAnsi="Times New Roman"/>
                <w:b w:val="0"/>
                <w:i w:val="0"/>
                <w:snapToGrid w:val="0"/>
                <w:sz w:val="24"/>
                <w:szCs w:val="24"/>
                <w:lang w:eastAsia="ru-RU"/>
              </w:rPr>
              <w:t>-1</w:t>
            </w:r>
          </w:p>
        </w:tc>
        <w:tc>
          <w:tcPr>
            <w:tcW w:w="2622" w:type="dxa"/>
            <w:tcBorders>
              <w:top w:val="single" w:sz="4" w:space="0" w:color="auto"/>
              <w:left w:val="single" w:sz="4" w:space="0" w:color="auto"/>
              <w:bottom w:val="single" w:sz="4" w:space="0" w:color="auto"/>
              <w:right w:val="single" w:sz="4" w:space="0" w:color="auto"/>
            </w:tcBorders>
            <w:vAlign w:val="center"/>
          </w:tcPr>
          <w:p w14:paraId="79CC1D77"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165289 тг</w:t>
            </w:r>
          </w:p>
        </w:tc>
        <w:tc>
          <w:tcPr>
            <w:tcW w:w="3863" w:type="dxa"/>
            <w:tcBorders>
              <w:top w:val="single" w:sz="4" w:space="0" w:color="auto"/>
              <w:left w:val="single" w:sz="4" w:space="0" w:color="auto"/>
              <w:bottom w:val="single" w:sz="4" w:space="0" w:color="auto"/>
              <w:right w:val="single" w:sz="4" w:space="0" w:color="auto"/>
            </w:tcBorders>
            <w:vAlign w:val="center"/>
          </w:tcPr>
          <w:p w14:paraId="269364F4"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191481 тг</w:t>
            </w:r>
          </w:p>
        </w:tc>
      </w:tr>
      <w:tr w:rsidR="0040203F" w:rsidRPr="00DD6B62" w14:paraId="30252526"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66142"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Pr>
                <w:rFonts w:ascii="Times New Roman" w:hAnsi="Times New Roman"/>
                <w:b w:val="0"/>
                <w:i w:val="0"/>
                <w:snapToGrid w:val="0"/>
                <w:sz w:val="24"/>
                <w:szCs w:val="24"/>
                <w:lang w:eastAsia="ru-RU"/>
              </w:rPr>
              <w:t>В2</w:t>
            </w:r>
            <w:r w:rsidRPr="00DD6B62">
              <w:rPr>
                <w:rFonts w:ascii="Times New Roman" w:hAnsi="Times New Roman"/>
                <w:b w:val="0"/>
                <w:i w:val="0"/>
                <w:snapToGrid w:val="0"/>
                <w:sz w:val="24"/>
                <w:szCs w:val="24"/>
                <w:lang w:eastAsia="ru-RU"/>
              </w:rPr>
              <w:t>-2</w:t>
            </w:r>
          </w:p>
        </w:tc>
        <w:tc>
          <w:tcPr>
            <w:tcW w:w="2622" w:type="dxa"/>
            <w:tcBorders>
              <w:top w:val="single" w:sz="4" w:space="0" w:color="auto"/>
              <w:left w:val="single" w:sz="4" w:space="0" w:color="auto"/>
              <w:bottom w:val="single" w:sz="4" w:space="0" w:color="auto"/>
              <w:right w:val="single" w:sz="4" w:space="0" w:color="auto"/>
            </w:tcBorders>
            <w:vAlign w:val="center"/>
          </w:tcPr>
          <w:p w14:paraId="3DCDE157"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155379 тг</w:t>
            </w:r>
          </w:p>
        </w:tc>
        <w:tc>
          <w:tcPr>
            <w:tcW w:w="3863" w:type="dxa"/>
            <w:tcBorders>
              <w:top w:val="single" w:sz="4" w:space="0" w:color="auto"/>
              <w:left w:val="single" w:sz="4" w:space="0" w:color="auto"/>
              <w:bottom w:val="single" w:sz="4" w:space="0" w:color="auto"/>
              <w:right w:val="single" w:sz="4" w:space="0" w:color="auto"/>
            </w:tcBorders>
            <w:vAlign w:val="center"/>
          </w:tcPr>
          <w:p w14:paraId="1E4AA192"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184048 тг</w:t>
            </w:r>
          </w:p>
        </w:tc>
      </w:tr>
      <w:tr w:rsidR="0040203F" w:rsidRPr="00DD6B62" w14:paraId="73C02224"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EE4BE"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Pr>
                <w:rFonts w:ascii="Times New Roman" w:hAnsi="Times New Roman"/>
                <w:b w:val="0"/>
                <w:i w:val="0"/>
                <w:snapToGrid w:val="0"/>
                <w:sz w:val="24"/>
                <w:szCs w:val="24"/>
                <w:lang w:eastAsia="ru-RU"/>
              </w:rPr>
              <w:t>В2</w:t>
            </w:r>
            <w:r w:rsidRPr="00DD6B62">
              <w:rPr>
                <w:rFonts w:ascii="Times New Roman" w:hAnsi="Times New Roman"/>
                <w:b w:val="0"/>
                <w:i w:val="0"/>
                <w:snapToGrid w:val="0"/>
                <w:sz w:val="24"/>
                <w:szCs w:val="24"/>
                <w:lang w:eastAsia="ru-RU"/>
              </w:rPr>
              <w:t>-3</w:t>
            </w:r>
          </w:p>
        </w:tc>
        <w:tc>
          <w:tcPr>
            <w:tcW w:w="2622" w:type="dxa"/>
            <w:tcBorders>
              <w:top w:val="single" w:sz="4" w:space="0" w:color="auto"/>
              <w:left w:val="single" w:sz="4" w:space="0" w:color="auto"/>
              <w:bottom w:val="single" w:sz="4" w:space="0" w:color="auto"/>
              <w:right w:val="single" w:sz="4" w:space="0" w:color="auto"/>
            </w:tcBorders>
            <w:vAlign w:val="center"/>
          </w:tcPr>
          <w:p w14:paraId="026A20DF"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154317 тг</w:t>
            </w:r>
          </w:p>
        </w:tc>
        <w:tc>
          <w:tcPr>
            <w:tcW w:w="3863" w:type="dxa"/>
            <w:tcBorders>
              <w:top w:val="single" w:sz="4" w:space="0" w:color="auto"/>
              <w:left w:val="single" w:sz="4" w:space="0" w:color="auto"/>
              <w:bottom w:val="single" w:sz="4" w:space="0" w:color="auto"/>
              <w:right w:val="single" w:sz="4" w:space="0" w:color="auto"/>
            </w:tcBorders>
            <w:vAlign w:val="center"/>
          </w:tcPr>
          <w:p w14:paraId="3C7BC84E"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182633 тг</w:t>
            </w:r>
          </w:p>
        </w:tc>
      </w:tr>
      <w:tr w:rsidR="0040203F" w:rsidRPr="00796CBD" w14:paraId="60E3EF9C"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2CEAACB3"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Pr>
                <w:rFonts w:ascii="Times New Roman" w:hAnsi="Times New Roman"/>
                <w:b w:val="0"/>
                <w:i w:val="0"/>
                <w:snapToGrid w:val="0"/>
                <w:sz w:val="24"/>
                <w:szCs w:val="24"/>
                <w:lang w:eastAsia="ru-RU"/>
              </w:rPr>
              <w:t>В2</w:t>
            </w:r>
            <w:r w:rsidRPr="00DD6B62">
              <w:rPr>
                <w:rFonts w:ascii="Times New Roman" w:hAnsi="Times New Roman"/>
                <w:b w:val="0"/>
                <w:i w:val="0"/>
                <w:snapToGrid w:val="0"/>
                <w:sz w:val="24"/>
                <w:szCs w:val="24"/>
                <w:lang w:eastAsia="ru-RU"/>
              </w:rPr>
              <w:t>-4</w:t>
            </w:r>
          </w:p>
        </w:tc>
        <w:tc>
          <w:tcPr>
            <w:tcW w:w="2622" w:type="dxa"/>
            <w:tcBorders>
              <w:top w:val="single" w:sz="4" w:space="0" w:color="auto"/>
              <w:left w:val="single" w:sz="4" w:space="0" w:color="auto"/>
              <w:bottom w:val="single" w:sz="4" w:space="0" w:color="auto"/>
              <w:right w:val="single" w:sz="4" w:space="0" w:color="auto"/>
            </w:tcBorders>
            <w:vAlign w:val="center"/>
          </w:tcPr>
          <w:p w14:paraId="41F01EFA"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145115 тг</w:t>
            </w:r>
          </w:p>
        </w:tc>
        <w:tc>
          <w:tcPr>
            <w:tcW w:w="3863" w:type="dxa"/>
            <w:tcBorders>
              <w:top w:val="single" w:sz="4" w:space="0" w:color="auto"/>
              <w:left w:val="single" w:sz="4" w:space="0" w:color="auto"/>
              <w:bottom w:val="single" w:sz="4" w:space="0" w:color="auto"/>
              <w:right w:val="single" w:sz="4" w:space="0" w:color="auto"/>
            </w:tcBorders>
            <w:vAlign w:val="center"/>
          </w:tcPr>
          <w:p w14:paraId="33E12F64"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167413 тг</w:t>
            </w:r>
          </w:p>
        </w:tc>
      </w:tr>
      <w:tr w:rsidR="0040203F" w:rsidRPr="00796CBD" w14:paraId="6A1E5189"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236C1D2C"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sidRPr="00DD6B62">
              <w:rPr>
                <w:rFonts w:ascii="Times New Roman" w:hAnsi="Times New Roman"/>
                <w:b w:val="0"/>
                <w:i w:val="0"/>
                <w:snapToGrid w:val="0"/>
                <w:sz w:val="24"/>
                <w:szCs w:val="24"/>
                <w:lang w:eastAsia="ru-RU"/>
              </w:rPr>
              <w:t>В3-1</w:t>
            </w:r>
          </w:p>
        </w:tc>
        <w:tc>
          <w:tcPr>
            <w:tcW w:w="2622" w:type="dxa"/>
            <w:tcBorders>
              <w:top w:val="single" w:sz="4" w:space="0" w:color="auto"/>
              <w:left w:val="single" w:sz="4" w:space="0" w:color="auto"/>
              <w:bottom w:val="single" w:sz="4" w:space="0" w:color="auto"/>
              <w:right w:val="single" w:sz="4" w:space="0" w:color="auto"/>
            </w:tcBorders>
            <w:vAlign w:val="center"/>
          </w:tcPr>
          <w:p w14:paraId="05A7F13D"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sidRPr="000E2108">
              <w:rPr>
                <w:rFonts w:ascii="Times New Roman" w:hAnsi="Times New Roman" w:cs="Times New Roman"/>
                <w:snapToGrid w:val="0"/>
                <w:sz w:val="24"/>
                <w:szCs w:val="24"/>
                <w:lang w:val="kk-KZ"/>
              </w:rPr>
              <w:t>146177 тг</w:t>
            </w:r>
          </w:p>
        </w:tc>
        <w:tc>
          <w:tcPr>
            <w:tcW w:w="3863" w:type="dxa"/>
            <w:tcBorders>
              <w:top w:val="single" w:sz="4" w:space="0" w:color="auto"/>
              <w:left w:val="single" w:sz="4" w:space="0" w:color="auto"/>
              <w:bottom w:val="single" w:sz="4" w:space="0" w:color="auto"/>
              <w:right w:val="single" w:sz="4" w:space="0" w:color="auto"/>
            </w:tcBorders>
            <w:vAlign w:val="center"/>
          </w:tcPr>
          <w:p w14:paraId="16DE52E1"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sidRPr="000E2108">
              <w:rPr>
                <w:rFonts w:ascii="Times New Roman" w:hAnsi="Times New Roman" w:cs="Times New Roman"/>
                <w:snapToGrid w:val="0"/>
                <w:sz w:val="24"/>
                <w:szCs w:val="24"/>
                <w:lang w:val="kk-KZ" w:eastAsia="en-US"/>
              </w:rPr>
              <w:t>168121 тг</w:t>
            </w:r>
          </w:p>
        </w:tc>
      </w:tr>
      <w:tr w:rsidR="0040203F" w:rsidRPr="00796CBD" w14:paraId="1E44E315"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282ADFC5"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sidRPr="00DD6B62">
              <w:rPr>
                <w:rFonts w:ascii="Times New Roman" w:hAnsi="Times New Roman"/>
                <w:b w:val="0"/>
                <w:i w:val="0"/>
                <w:snapToGrid w:val="0"/>
                <w:sz w:val="24"/>
                <w:szCs w:val="24"/>
                <w:lang w:eastAsia="ru-RU"/>
              </w:rPr>
              <w:t>В3-2</w:t>
            </w:r>
          </w:p>
        </w:tc>
        <w:tc>
          <w:tcPr>
            <w:tcW w:w="2622" w:type="dxa"/>
            <w:tcBorders>
              <w:top w:val="single" w:sz="4" w:space="0" w:color="auto"/>
              <w:left w:val="single" w:sz="4" w:space="0" w:color="auto"/>
              <w:bottom w:val="single" w:sz="4" w:space="0" w:color="auto"/>
              <w:right w:val="single" w:sz="4" w:space="0" w:color="auto"/>
            </w:tcBorders>
            <w:vAlign w:val="center"/>
          </w:tcPr>
          <w:p w14:paraId="0FD74ABB"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136266</w:t>
            </w:r>
            <w:r w:rsidRPr="000E2108">
              <w:rPr>
                <w:rFonts w:ascii="Times New Roman" w:hAnsi="Times New Roman" w:cs="Times New Roman"/>
                <w:snapToGrid w:val="0"/>
                <w:sz w:val="24"/>
                <w:szCs w:val="24"/>
                <w:lang w:val="kk-KZ"/>
              </w:rPr>
              <w:t xml:space="preserve"> тг</w:t>
            </w:r>
          </w:p>
        </w:tc>
        <w:tc>
          <w:tcPr>
            <w:tcW w:w="3863" w:type="dxa"/>
            <w:tcBorders>
              <w:top w:val="single" w:sz="4" w:space="0" w:color="auto"/>
              <w:left w:val="single" w:sz="4" w:space="0" w:color="auto"/>
              <w:bottom w:val="single" w:sz="4" w:space="0" w:color="auto"/>
              <w:right w:val="single" w:sz="4" w:space="0" w:color="auto"/>
            </w:tcBorders>
            <w:vAlign w:val="center"/>
          </w:tcPr>
          <w:p w14:paraId="515AAA52"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eastAsia="en-US"/>
              </w:rPr>
              <w:t>159626</w:t>
            </w:r>
            <w:r w:rsidRPr="000E2108">
              <w:rPr>
                <w:rFonts w:ascii="Times New Roman" w:hAnsi="Times New Roman" w:cs="Times New Roman"/>
                <w:snapToGrid w:val="0"/>
                <w:sz w:val="24"/>
                <w:szCs w:val="24"/>
                <w:lang w:val="kk-KZ" w:eastAsia="en-US"/>
              </w:rPr>
              <w:t xml:space="preserve"> тг</w:t>
            </w:r>
          </w:p>
        </w:tc>
      </w:tr>
      <w:tr w:rsidR="0040203F" w:rsidRPr="00796CBD" w14:paraId="4A3AF398"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53C8678E"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sidRPr="00DD6B62">
              <w:rPr>
                <w:rFonts w:ascii="Times New Roman" w:hAnsi="Times New Roman"/>
                <w:b w:val="0"/>
                <w:i w:val="0"/>
                <w:snapToGrid w:val="0"/>
                <w:sz w:val="24"/>
                <w:szCs w:val="24"/>
                <w:lang w:eastAsia="ru-RU"/>
              </w:rPr>
              <w:t>В3-3</w:t>
            </w:r>
          </w:p>
        </w:tc>
        <w:tc>
          <w:tcPr>
            <w:tcW w:w="2622" w:type="dxa"/>
            <w:tcBorders>
              <w:top w:val="single" w:sz="4" w:space="0" w:color="auto"/>
              <w:left w:val="single" w:sz="4" w:space="0" w:color="auto"/>
              <w:bottom w:val="single" w:sz="4" w:space="0" w:color="auto"/>
              <w:right w:val="single" w:sz="4" w:space="0" w:color="auto"/>
            </w:tcBorders>
            <w:vAlign w:val="center"/>
          </w:tcPr>
          <w:p w14:paraId="4A39A500"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sidRPr="000E2108">
              <w:rPr>
                <w:rFonts w:ascii="Times New Roman" w:hAnsi="Times New Roman" w:cs="Times New Roman"/>
                <w:snapToGrid w:val="0"/>
                <w:sz w:val="24"/>
                <w:szCs w:val="24"/>
                <w:lang w:val="kk-KZ"/>
              </w:rPr>
              <w:t>135205 тг</w:t>
            </w:r>
          </w:p>
        </w:tc>
        <w:tc>
          <w:tcPr>
            <w:tcW w:w="3863" w:type="dxa"/>
            <w:tcBorders>
              <w:top w:val="single" w:sz="4" w:space="0" w:color="auto"/>
              <w:left w:val="single" w:sz="4" w:space="0" w:color="auto"/>
              <w:bottom w:val="single" w:sz="4" w:space="0" w:color="auto"/>
              <w:right w:val="single" w:sz="4" w:space="0" w:color="auto"/>
            </w:tcBorders>
            <w:vAlign w:val="center"/>
          </w:tcPr>
          <w:p w14:paraId="207BD8DA"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sidRPr="000E2108">
              <w:rPr>
                <w:rFonts w:ascii="Times New Roman" w:hAnsi="Times New Roman" w:cs="Times New Roman"/>
                <w:snapToGrid w:val="0"/>
                <w:sz w:val="24"/>
                <w:szCs w:val="24"/>
                <w:lang w:val="kk-KZ" w:eastAsia="en-US"/>
              </w:rPr>
              <w:t>159273 тг</w:t>
            </w:r>
          </w:p>
        </w:tc>
      </w:tr>
      <w:tr w:rsidR="0040203F" w:rsidRPr="00796CBD" w14:paraId="30C1818E"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529FE43C"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sidRPr="00DD6B62">
              <w:rPr>
                <w:rFonts w:ascii="Times New Roman" w:hAnsi="Times New Roman"/>
                <w:b w:val="0"/>
                <w:i w:val="0"/>
                <w:snapToGrid w:val="0"/>
                <w:sz w:val="24"/>
                <w:szCs w:val="24"/>
                <w:lang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14:paraId="5B03BFB7"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124586</w:t>
            </w:r>
            <w:r w:rsidRPr="000E2108">
              <w:rPr>
                <w:rFonts w:ascii="Times New Roman" w:hAnsi="Times New Roman" w:cs="Times New Roman"/>
                <w:snapToGrid w:val="0"/>
                <w:sz w:val="24"/>
                <w:szCs w:val="24"/>
                <w:lang w:val="kk-KZ"/>
              </w:rPr>
              <w:t xml:space="preserve"> тг</w:t>
            </w:r>
          </w:p>
        </w:tc>
        <w:tc>
          <w:tcPr>
            <w:tcW w:w="3863" w:type="dxa"/>
            <w:tcBorders>
              <w:top w:val="single" w:sz="4" w:space="0" w:color="auto"/>
              <w:left w:val="single" w:sz="4" w:space="0" w:color="auto"/>
              <w:bottom w:val="single" w:sz="4" w:space="0" w:color="auto"/>
              <w:right w:val="single" w:sz="4" w:space="0" w:color="auto"/>
            </w:tcBorders>
            <w:vAlign w:val="center"/>
          </w:tcPr>
          <w:p w14:paraId="39DEBB3A"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eastAsia="en-US"/>
              </w:rPr>
              <w:t>148300</w:t>
            </w:r>
            <w:r w:rsidRPr="000E2108">
              <w:rPr>
                <w:rFonts w:ascii="Times New Roman" w:hAnsi="Times New Roman" w:cs="Times New Roman"/>
                <w:snapToGrid w:val="0"/>
                <w:sz w:val="24"/>
                <w:szCs w:val="24"/>
                <w:lang w:val="kk-KZ" w:eastAsia="en-US"/>
              </w:rPr>
              <w:t xml:space="preserve"> тг</w:t>
            </w:r>
          </w:p>
        </w:tc>
      </w:tr>
      <w:tr w:rsidR="0040203F" w:rsidRPr="00796CBD" w14:paraId="740B648E"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0A93E421"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Pr>
                <w:rFonts w:ascii="Times New Roman" w:hAnsi="Times New Roman"/>
                <w:b w:val="0"/>
                <w:i w:val="0"/>
                <w:snapToGrid w:val="0"/>
                <w:sz w:val="24"/>
                <w:szCs w:val="24"/>
                <w:lang w:eastAsia="ru-RU"/>
              </w:rPr>
              <w:t>В4</w:t>
            </w:r>
            <w:r w:rsidRPr="00DD6B62">
              <w:rPr>
                <w:rFonts w:ascii="Times New Roman" w:hAnsi="Times New Roman"/>
                <w:b w:val="0"/>
                <w:i w:val="0"/>
                <w:snapToGrid w:val="0"/>
                <w:sz w:val="24"/>
                <w:szCs w:val="24"/>
                <w:lang w:eastAsia="ru-RU"/>
              </w:rPr>
              <w:t>-1</w:t>
            </w:r>
          </w:p>
        </w:tc>
        <w:tc>
          <w:tcPr>
            <w:tcW w:w="2622" w:type="dxa"/>
            <w:tcBorders>
              <w:top w:val="single" w:sz="4" w:space="0" w:color="auto"/>
              <w:left w:val="single" w:sz="4" w:space="0" w:color="auto"/>
              <w:bottom w:val="single" w:sz="4" w:space="0" w:color="auto"/>
              <w:right w:val="single" w:sz="4" w:space="0" w:color="auto"/>
            </w:tcBorders>
            <w:vAlign w:val="center"/>
          </w:tcPr>
          <w:p w14:paraId="66A37AA9"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139806 тг</w:t>
            </w:r>
          </w:p>
        </w:tc>
        <w:tc>
          <w:tcPr>
            <w:tcW w:w="3863" w:type="dxa"/>
            <w:tcBorders>
              <w:top w:val="single" w:sz="4" w:space="0" w:color="auto"/>
              <w:left w:val="single" w:sz="4" w:space="0" w:color="auto"/>
              <w:bottom w:val="single" w:sz="4" w:space="0" w:color="auto"/>
              <w:right w:val="single" w:sz="4" w:space="0" w:color="auto"/>
            </w:tcBorders>
            <w:vAlign w:val="center"/>
          </w:tcPr>
          <w:p w14:paraId="28A599D6"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159980 тг</w:t>
            </w:r>
          </w:p>
        </w:tc>
      </w:tr>
      <w:tr w:rsidR="0040203F" w:rsidRPr="00796CBD" w14:paraId="249C7736"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741D962A"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Pr>
                <w:rFonts w:ascii="Times New Roman" w:hAnsi="Times New Roman"/>
                <w:b w:val="0"/>
                <w:i w:val="0"/>
                <w:snapToGrid w:val="0"/>
                <w:sz w:val="24"/>
                <w:szCs w:val="24"/>
                <w:lang w:eastAsia="ru-RU"/>
              </w:rPr>
              <w:t>В4</w:t>
            </w:r>
            <w:r w:rsidRPr="00DD6B62">
              <w:rPr>
                <w:rFonts w:ascii="Times New Roman" w:hAnsi="Times New Roman"/>
                <w:b w:val="0"/>
                <w:i w:val="0"/>
                <w:snapToGrid w:val="0"/>
                <w:sz w:val="24"/>
                <w:szCs w:val="24"/>
                <w:lang w:eastAsia="ru-RU"/>
              </w:rPr>
              <w:t>-2</w:t>
            </w:r>
          </w:p>
        </w:tc>
        <w:tc>
          <w:tcPr>
            <w:tcW w:w="2622" w:type="dxa"/>
            <w:tcBorders>
              <w:top w:val="single" w:sz="4" w:space="0" w:color="auto"/>
              <w:left w:val="single" w:sz="4" w:space="0" w:color="auto"/>
              <w:bottom w:val="single" w:sz="4" w:space="0" w:color="auto"/>
              <w:right w:val="single" w:sz="4" w:space="0" w:color="auto"/>
            </w:tcBorders>
            <w:vAlign w:val="center"/>
          </w:tcPr>
          <w:p w14:paraId="2E16CFC1"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132019 тг</w:t>
            </w:r>
          </w:p>
        </w:tc>
        <w:tc>
          <w:tcPr>
            <w:tcW w:w="3863" w:type="dxa"/>
            <w:tcBorders>
              <w:top w:val="single" w:sz="4" w:space="0" w:color="auto"/>
              <w:left w:val="single" w:sz="4" w:space="0" w:color="auto"/>
              <w:bottom w:val="single" w:sz="4" w:space="0" w:color="auto"/>
              <w:right w:val="single" w:sz="4" w:space="0" w:color="auto"/>
            </w:tcBorders>
            <w:vAlign w:val="center"/>
          </w:tcPr>
          <w:p w14:paraId="3C2CFAC0"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155379 тг</w:t>
            </w:r>
          </w:p>
        </w:tc>
      </w:tr>
      <w:tr w:rsidR="0040203F" w:rsidRPr="00796CBD" w14:paraId="0D3FE4A7"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219615D4"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Pr>
                <w:rFonts w:ascii="Times New Roman" w:hAnsi="Times New Roman"/>
                <w:b w:val="0"/>
                <w:i w:val="0"/>
                <w:snapToGrid w:val="0"/>
                <w:sz w:val="24"/>
                <w:szCs w:val="24"/>
                <w:lang w:eastAsia="ru-RU"/>
              </w:rPr>
              <w:t>В4</w:t>
            </w:r>
            <w:r w:rsidRPr="00DD6B62">
              <w:rPr>
                <w:rFonts w:ascii="Times New Roman" w:hAnsi="Times New Roman"/>
                <w:b w:val="0"/>
                <w:i w:val="0"/>
                <w:snapToGrid w:val="0"/>
                <w:sz w:val="24"/>
                <w:szCs w:val="24"/>
                <w:lang w:eastAsia="ru-RU"/>
              </w:rPr>
              <w:t>-3</w:t>
            </w:r>
          </w:p>
        </w:tc>
        <w:tc>
          <w:tcPr>
            <w:tcW w:w="2622" w:type="dxa"/>
            <w:tcBorders>
              <w:top w:val="single" w:sz="4" w:space="0" w:color="auto"/>
              <w:left w:val="single" w:sz="4" w:space="0" w:color="auto"/>
              <w:bottom w:val="single" w:sz="4" w:space="0" w:color="auto"/>
              <w:right w:val="single" w:sz="4" w:space="0" w:color="auto"/>
            </w:tcBorders>
            <w:vAlign w:val="center"/>
          </w:tcPr>
          <w:p w14:paraId="15D03D3C"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129895 тг</w:t>
            </w:r>
          </w:p>
        </w:tc>
        <w:tc>
          <w:tcPr>
            <w:tcW w:w="3863" w:type="dxa"/>
            <w:tcBorders>
              <w:top w:val="single" w:sz="4" w:space="0" w:color="auto"/>
              <w:left w:val="single" w:sz="4" w:space="0" w:color="auto"/>
              <w:bottom w:val="single" w:sz="4" w:space="0" w:color="auto"/>
              <w:right w:val="single" w:sz="4" w:space="0" w:color="auto"/>
            </w:tcBorders>
            <w:vAlign w:val="center"/>
          </w:tcPr>
          <w:p w14:paraId="70C9EAC1"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151840 тг</w:t>
            </w:r>
          </w:p>
        </w:tc>
      </w:tr>
      <w:tr w:rsidR="0040203F" w:rsidRPr="00796CBD" w14:paraId="64948FA1" w14:textId="77777777" w:rsidTr="00B0252A">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14:paraId="67339BEE" w14:textId="77777777" w:rsidR="0040203F" w:rsidRPr="00DD6B62" w:rsidRDefault="0040203F" w:rsidP="00F872B1">
            <w:pPr>
              <w:pStyle w:val="2"/>
              <w:keepNext w:val="0"/>
              <w:widowControl w:val="0"/>
              <w:shd w:val="clear" w:color="auto" w:fill="FFFFFF" w:themeFill="background1"/>
              <w:tabs>
                <w:tab w:val="left" w:pos="0"/>
                <w:tab w:val="left" w:pos="132"/>
              </w:tabs>
              <w:spacing w:before="0" w:after="0" w:line="240" w:lineRule="auto"/>
              <w:contextualSpacing/>
              <w:jc w:val="both"/>
              <w:rPr>
                <w:rFonts w:ascii="Times New Roman" w:hAnsi="Times New Roman"/>
                <w:b w:val="0"/>
                <w:i w:val="0"/>
                <w:snapToGrid w:val="0"/>
                <w:sz w:val="24"/>
                <w:szCs w:val="24"/>
                <w:lang w:eastAsia="ru-RU"/>
              </w:rPr>
            </w:pPr>
            <w:r>
              <w:rPr>
                <w:rFonts w:ascii="Times New Roman" w:hAnsi="Times New Roman"/>
                <w:b w:val="0"/>
                <w:i w:val="0"/>
                <w:snapToGrid w:val="0"/>
                <w:sz w:val="24"/>
                <w:szCs w:val="24"/>
                <w:lang w:eastAsia="ru-RU"/>
              </w:rPr>
              <w:t>В4</w:t>
            </w:r>
            <w:r w:rsidRPr="00DD6B62">
              <w:rPr>
                <w:rFonts w:ascii="Times New Roman" w:hAnsi="Times New Roman"/>
                <w:b w:val="0"/>
                <w:i w:val="0"/>
                <w:snapToGrid w:val="0"/>
                <w:sz w:val="24"/>
                <w:szCs w:val="24"/>
                <w:lang w:eastAsia="ru-RU"/>
              </w:rPr>
              <w:t>-4</w:t>
            </w:r>
          </w:p>
        </w:tc>
        <w:tc>
          <w:tcPr>
            <w:tcW w:w="2622" w:type="dxa"/>
            <w:tcBorders>
              <w:top w:val="single" w:sz="4" w:space="0" w:color="auto"/>
              <w:left w:val="single" w:sz="4" w:space="0" w:color="auto"/>
              <w:bottom w:val="single" w:sz="4" w:space="0" w:color="auto"/>
              <w:right w:val="single" w:sz="4" w:space="0" w:color="auto"/>
            </w:tcBorders>
            <w:vAlign w:val="center"/>
          </w:tcPr>
          <w:p w14:paraId="41F1DB51"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117508 тг</w:t>
            </w:r>
          </w:p>
        </w:tc>
        <w:tc>
          <w:tcPr>
            <w:tcW w:w="3863" w:type="dxa"/>
            <w:tcBorders>
              <w:top w:val="single" w:sz="4" w:space="0" w:color="auto"/>
              <w:left w:val="single" w:sz="4" w:space="0" w:color="auto"/>
              <w:bottom w:val="single" w:sz="4" w:space="0" w:color="auto"/>
              <w:right w:val="single" w:sz="4" w:space="0" w:color="auto"/>
            </w:tcBorders>
            <w:vAlign w:val="center"/>
          </w:tcPr>
          <w:p w14:paraId="767794CE" w14:textId="77777777" w:rsidR="0040203F" w:rsidRPr="000E2108" w:rsidRDefault="0040203F" w:rsidP="00F872B1">
            <w:pPr>
              <w:pStyle w:val="a7"/>
              <w:keepNext/>
              <w:keepLines/>
              <w:widowControl/>
              <w:shd w:val="clear" w:color="auto" w:fill="FFFFFF" w:themeFill="background1"/>
              <w:tabs>
                <w:tab w:val="left" w:pos="132"/>
                <w:tab w:val="left" w:pos="1426"/>
              </w:tabs>
              <w:ind w:right="-2"/>
              <w:contextualSpacing/>
              <w:jc w:val="both"/>
              <w:rPr>
                <w:rFonts w:ascii="Times New Roman" w:hAnsi="Times New Roman" w:cs="Times New Roman"/>
                <w:snapToGrid w:val="0"/>
                <w:sz w:val="24"/>
                <w:szCs w:val="24"/>
                <w:lang w:val="kk-KZ"/>
              </w:rPr>
            </w:pPr>
            <w:r>
              <w:rPr>
                <w:rFonts w:ascii="Times New Roman" w:hAnsi="Times New Roman" w:cs="Times New Roman"/>
                <w:snapToGrid w:val="0"/>
                <w:sz w:val="24"/>
                <w:szCs w:val="24"/>
                <w:lang w:val="kk-KZ"/>
              </w:rPr>
              <w:t>132019 тг</w:t>
            </w:r>
          </w:p>
        </w:tc>
      </w:tr>
    </w:tbl>
    <w:p w14:paraId="560DA625" w14:textId="77777777" w:rsidR="0040203F" w:rsidRDefault="0040203F" w:rsidP="00F872B1">
      <w:pPr>
        <w:spacing w:after="0"/>
        <w:jc w:val="both"/>
        <w:rPr>
          <w:rFonts w:eastAsia="Times New Roman" w:cs="Times New Roman"/>
          <w:b/>
          <w:bCs/>
          <w:sz w:val="24"/>
          <w:szCs w:val="24"/>
          <w:lang w:eastAsia="ru-RU"/>
        </w:rPr>
      </w:pPr>
      <w:r w:rsidRPr="0040203F">
        <w:rPr>
          <w:rFonts w:eastAsia="Times New Roman" w:cs="Times New Roman"/>
          <w:b/>
          <w:bCs/>
          <w:sz w:val="24"/>
          <w:szCs w:val="24"/>
          <w:lang w:eastAsia="ru-RU"/>
        </w:rPr>
        <w:t>2</w:t>
      </w:r>
      <w:r w:rsidR="008E0158" w:rsidRPr="008E0158">
        <w:rPr>
          <w:rFonts w:eastAsia="Times New Roman" w:cs="Times New Roman"/>
          <w:b/>
          <w:bCs/>
          <w:sz w:val="24"/>
          <w:szCs w:val="24"/>
          <w:lang w:eastAsia="ru-RU"/>
        </w:rPr>
        <w:t xml:space="preserve">.3. Еңбекақы төлеу шарттары </w:t>
      </w:r>
    </w:p>
    <w:p w14:paraId="6DAC29B7" w14:textId="48D6086A" w:rsidR="0040203F" w:rsidRPr="0040203F" w:rsidRDefault="008E0158" w:rsidP="00F872B1">
      <w:pPr>
        <w:spacing w:after="0"/>
        <w:jc w:val="both"/>
        <w:rPr>
          <w:rFonts w:eastAsia="Times New Roman" w:cs="Times New Roman"/>
          <w:sz w:val="24"/>
          <w:szCs w:val="24"/>
          <w:lang w:eastAsia="ru-RU"/>
        </w:rPr>
      </w:pPr>
      <w:r w:rsidRPr="008E0158">
        <w:rPr>
          <w:rFonts w:eastAsia="Times New Roman" w:cs="Times New Roman"/>
          <w:sz w:val="24"/>
          <w:szCs w:val="24"/>
          <w:lang w:eastAsia="ru-RU"/>
        </w:rPr>
        <w:t>Айлық жалақы мөлшері жыл сайынғы тарификациялық тізіммен айқындалады.</w:t>
      </w:r>
    </w:p>
    <w:p w14:paraId="23C2BD28" w14:textId="77777777" w:rsidR="0040203F" w:rsidRDefault="0040203F" w:rsidP="00F872B1">
      <w:pPr>
        <w:spacing w:after="0"/>
        <w:jc w:val="both"/>
        <w:rPr>
          <w:rFonts w:eastAsia="Times New Roman" w:cs="Times New Roman"/>
          <w:b/>
          <w:bCs/>
          <w:sz w:val="24"/>
          <w:szCs w:val="24"/>
          <w:lang w:eastAsia="ru-RU"/>
        </w:rPr>
      </w:pPr>
      <w:r w:rsidRPr="0040203F">
        <w:rPr>
          <w:rFonts w:eastAsia="Times New Roman" w:cs="Times New Roman"/>
          <w:b/>
          <w:bCs/>
          <w:sz w:val="24"/>
          <w:szCs w:val="24"/>
          <w:lang w:eastAsia="ru-RU"/>
        </w:rPr>
        <w:t xml:space="preserve">3. </w:t>
      </w:r>
      <w:r w:rsidR="008E0158" w:rsidRPr="008E0158">
        <w:rPr>
          <w:rFonts w:eastAsia="Times New Roman" w:cs="Times New Roman"/>
          <w:b/>
          <w:bCs/>
          <w:sz w:val="24"/>
          <w:szCs w:val="24"/>
          <w:lang w:eastAsia="ru-RU"/>
        </w:rPr>
        <w:t xml:space="preserve">Біліктілік талаптарына сәйкес конкурсқа қатысушыға қойылатын негізгі талаптар: </w:t>
      </w:r>
    </w:p>
    <w:p w14:paraId="5C12EA9D" w14:textId="0D4B7B38" w:rsidR="008E0158" w:rsidRPr="008E0158"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Тәрбие жұмысы жөніндегі директордың орынбасары</w:t>
      </w:r>
      <w:r w:rsidRPr="008E0158">
        <w:rPr>
          <w:rFonts w:eastAsia="Times New Roman" w:cs="Times New Roman"/>
          <w:sz w:val="24"/>
          <w:szCs w:val="24"/>
          <w:lang w:eastAsia="ru-RU"/>
        </w:rPr>
        <w:t>:</w:t>
      </w:r>
    </w:p>
    <w:p w14:paraId="5CBF7561" w14:textId="77777777" w:rsidR="008E0158" w:rsidRP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тиісті бейіні бойынша жоғары және (немесе) жоғары оқу орнынан кейінгі педагогикалық немесе өзге де кәсіптік білімі не педагогикалық қайта даярлауды растайтын құжаты, кемінде 3 жыл педагогикалық жұмыс стажы;</w:t>
      </w:r>
    </w:p>
    <w:p w14:paraId="3806FD1B" w14:textId="1565A5E7" w:rsid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және (немесе) білім беру ұйымының " басшының орынбасарының үшінші біліктілік санаты" не " басшының орынбасарының екінші біліктілік санаты", не "басшының орынбасарының бірінші біліктілік санаты" біліктілік санатының болуы, я болмаasa "педагог-сарапшы" біліктілігінің немесе "педагог-зерттеуші" не "педагог-мастер" болуы.</w:t>
      </w:r>
    </w:p>
    <w:p w14:paraId="779A5160" w14:textId="77777777" w:rsidR="0040203F" w:rsidRPr="008E0158" w:rsidRDefault="0040203F" w:rsidP="00F872B1">
      <w:pPr>
        <w:spacing w:after="0"/>
        <w:ind w:firstLine="360"/>
        <w:jc w:val="both"/>
        <w:rPr>
          <w:rFonts w:eastAsia="Times New Roman" w:cs="Times New Roman"/>
          <w:sz w:val="24"/>
          <w:szCs w:val="24"/>
          <w:lang w:eastAsia="ru-RU"/>
        </w:rPr>
      </w:pPr>
    </w:p>
    <w:p w14:paraId="7F28B9BD" w14:textId="77777777" w:rsidR="008E0158" w:rsidRPr="008E0158"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Шағын орталықтың тәрбиешісі:</w:t>
      </w:r>
    </w:p>
    <w:p w14:paraId="586A8C0F" w14:textId="1F7E09CF" w:rsidR="008E0158" w:rsidRDefault="008E0158" w:rsidP="00F872B1">
      <w:pPr>
        <w:spacing w:after="0"/>
        <w:ind w:firstLine="708"/>
        <w:jc w:val="both"/>
        <w:rPr>
          <w:rFonts w:eastAsia="Times New Roman" w:cs="Times New Roman"/>
          <w:sz w:val="24"/>
          <w:szCs w:val="24"/>
          <w:lang w:eastAsia="ru-RU"/>
        </w:rPr>
      </w:pPr>
      <w:r w:rsidRPr="008E0158">
        <w:rPr>
          <w:rFonts w:eastAsia="Times New Roman" w:cs="Times New Roman"/>
          <w:sz w:val="24"/>
          <w:szCs w:val="24"/>
          <w:lang w:eastAsia="ru-RU"/>
        </w:rPr>
        <w:t>жұмыс өтіне талап қойылмайтын жоғары және (немесе) жоғары оқу орнынан кейінгі не техникалық және кәсіптік педагогикалық білімі не "Мектепке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білімі не педагогикалық қайта даярлауды растайтын құжаты.</w:t>
      </w:r>
    </w:p>
    <w:p w14:paraId="414B0D7C" w14:textId="77777777" w:rsidR="0040203F" w:rsidRPr="008E0158" w:rsidRDefault="0040203F" w:rsidP="00F872B1">
      <w:pPr>
        <w:spacing w:after="0"/>
        <w:ind w:firstLine="708"/>
        <w:jc w:val="both"/>
        <w:rPr>
          <w:rFonts w:eastAsia="Times New Roman" w:cs="Times New Roman"/>
          <w:sz w:val="24"/>
          <w:szCs w:val="24"/>
          <w:lang w:eastAsia="ru-RU"/>
        </w:rPr>
      </w:pPr>
    </w:p>
    <w:p w14:paraId="001AB9A4" w14:textId="77777777" w:rsidR="0040203F" w:rsidRPr="0040203F"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 xml:space="preserve">Барлық мамандықтағы мұғалімдер: </w:t>
      </w:r>
    </w:p>
    <w:p w14:paraId="0A8BF3CB" w14:textId="7630D47F" w:rsidR="008E0158" w:rsidRDefault="008E0158" w:rsidP="00F872B1">
      <w:pPr>
        <w:spacing w:after="0"/>
        <w:ind w:firstLine="708"/>
        <w:jc w:val="both"/>
        <w:rPr>
          <w:rFonts w:eastAsia="Times New Roman" w:cs="Times New Roman"/>
          <w:sz w:val="24"/>
          <w:szCs w:val="24"/>
          <w:lang w:eastAsia="ru-RU"/>
        </w:rPr>
      </w:pPr>
      <w:r w:rsidRPr="008E0158">
        <w:rPr>
          <w:rFonts w:eastAsia="Times New Roman" w:cs="Times New Roman"/>
          <w:sz w:val="24"/>
          <w:szCs w:val="24"/>
          <w:lang w:eastAsia="ru-RU"/>
        </w:rPr>
        <w:t xml:space="preserve">жұмыс өтіне талап қойылмайтын тиісті бейіні бойынша жоғары және (немесе) жоғары оқу орнынан кейінгі педагогикалық немесе техникалық және кәсіптік, орта білімнен кейінгі педагогикалық білімі не тиісті бейіні бойынша өзге де кәсіптік білімі не </w:t>
      </w:r>
      <w:r w:rsidRPr="008E0158">
        <w:rPr>
          <w:rFonts w:eastAsia="Times New Roman" w:cs="Times New Roman"/>
          <w:sz w:val="24"/>
          <w:szCs w:val="24"/>
          <w:lang w:eastAsia="ru-RU"/>
        </w:rPr>
        <w:lastRenderedPageBreak/>
        <w:t>педагогикалық қайта даярлауды растайтын құжаты, не біліктіліктің орта деңгейіне жататын 1995 жылға дейінгі XI педагогикалық сыныбы бар орта мектепті бітіргені туралы құжат.</w:t>
      </w:r>
    </w:p>
    <w:p w14:paraId="4A54F975" w14:textId="77777777" w:rsidR="0040203F" w:rsidRPr="008E0158" w:rsidRDefault="0040203F" w:rsidP="00F872B1">
      <w:pPr>
        <w:spacing w:after="0"/>
        <w:ind w:firstLine="708"/>
        <w:jc w:val="both"/>
        <w:rPr>
          <w:rFonts w:eastAsia="Times New Roman" w:cs="Times New Roman"/>
          <w:sz w:val="24"/>
          <w:szCs w:val="24"/>
          <w:lang w:eastAsia="ru-RU"/>
        </w:rPr>
      </w:pPr>
    </w:p>
    <w:p w14:paraId="57531B9B" w14:textId="77777777" w:rsidR="0040203F" w:rsidRPr="0040203F"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Шағын орталықтағы педагог-ассистент:</w:t>
      </w:r>
    </w:p>
    <w:p w14:paraId="36146C24" w14:textId="1CE22F95" w:rsidR="008E0158" w:rsidRDefault="008E0158" w:rsidP="00F872B1">
      <w:pPr>
        <w:spacing w:after="0"/>
        <w:ind w:firstLine="708"/>
        <w:jc w:val="both"/>
        <w:rPr>
          <w:rFonts w:eastAsia="Times New Roman" w:cs="Times New Roman"/>
          <w:sz w:val="24"/>
          <w:szCs w:val="24"/>
          <w:lang w:eastAsia="ru-RU"/>
        </w:rPr>
      </w:pPr>
      <w:r w:rsidRPr="008E0158">
        <w:rPr>
          <w:rFonts w:eastAsia="Times New Roman" w:cs="Times New Roman"/>
          <w:sz w:val="24"/>
          <w:szCs w:val="24"/>
          <w:lang w:eastAsia="ru-RU"/>
        </w:rPr>
        <w:t>жұмыс стажын талап етпейтін жоғары педагогикалық білім және (немесе) техникалық және кәсіптік, орта білімнен кейінгі (педагогикалық) білім не педагогикалық қайта даярлауды растайтын құжат.</w:t>
      </w:r>
    </w:p>
    <w:p w14:paraId="2C481835" w14:textId="77777777" w:rsidR="00F872B1" w:rsidRPr="008E0158" w:rsidRDefault="00F872B1" w:rsidP="00F872B1">
      <w:pPr>
        <w:spacing w:after="0"/>
        <w:ind w:firstLine="708"/>
        <w:jc w:val="both"/>
        <w:rPr>
          <w:rFonts w:eastAsia="Times New Roman" w:cs="Times New Roman"/>
          <w:sz w:val="24"/>
          <w:szCs w:val="24"/>
          <w:lang w:eastAsia="ru-RU"/>
        </w:rPr>
      </w:pPr>
    </w:p>
    <w:p w14:paraId="6DEDA312" w14:textId="77777777" w:rsidR="00F872B1" w:rsidRPr="00F872B1"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 xml:space="preserve">Педагог-профориентатор: </w:t>
      </w:r>
    </w:p>
    <w:p w14:paraId="48858029" w14:textId="5095D223" w:rsidR="008E0158" w:rsidRDefault="008E0158" w:rsidP="00F872B1">
      <w:pPr>
        <w:spacing w:after="0"/>
        <w:ind w:firstLine="708"/>
        <w:jc w:val="both"/>
        <w:rPr>
          <w:rFonts w:eastAsia="Times New Roman" w:cs="Times New Roman"/>
          <w:sz w:val="24"/>
          <w:szCs w:val="24"/>
          <w:lang w:eastAsia="ru-RU"/>
        </w:rPr>
      </w:pPr>
      <w:r w:rsidRPr="008E0158">
        <w:rPr>
          <w:rFonts w:eastAsia="Times New Roman" w:cs="Times New Roman"/>
          <w:sz w:val="24"/>
          <w:szCs w:val="24"/>
          <w:lang w:eastAsia="ru-RU"/>
        </w:rPr>
        <w:t>жұмыс өтіне талап қойылмайтын техникалық және кәсіптік, орта білімнен кейінгі не жоғары немесе жоғары оқу орнынан кейінгі педагогикалық не педагогикалық қайта даярлауды растайтын құжат және білім беру саласындағы уәкілетті органмен келісілген білім беру бағдарламалары бойынша, кәсіптік бағдар қызметі бағыты бойынша біліктілікті арттыру курстарынан өткені туралы құжат.</w:t>
      </w:r>
    </w:p>
    <w:p w14:paraId="1EAB786F" w14:textId="77777777" w:rsidR="00F872B1" w:rsidRPr="008E0158" w:rsidRDefault="00F872B1" w:rsidP="00F872B1">
      <w:pPr>
        <w:spacing w:after="0"/>
        <w:ind w:firstLine="708"/>
        <w:jc w:val="both"/>
        <w:rPr>
          <w:rFonts w:eastAsia="Times New Roman" w:cs="Times New Roman"/>
          <w:sz w:val="24"/>
          <w:szCs w:val="24"/>
          <w:lang w:eastAsia="ru-RU"/>
        </w:rPr>
      </w:pPr>
    </w:p>
    <w:p w14:paraId="086A8C72" w14:textId="77777777" w:rsidR="00F872B1" w:rsidRDefault="008E0158" w:rsidP="00F872B1">
      <w:pPr>
        <w:spacing w:after="0"/>
        <w:jc w:val="both"/>
        <w:rPr>
          <w:rFonts w:eastAsia="Times New Roman" w:cs="Times New Roman"/>
          <w:sz w:val="24"/>
          <w:szCs w:val="24"/>
          <w:lang w:eastAsia="ru-RU"/>
        </w:rPr>
      </w:pPr>
      <w:r w:rsidRPr="008E0158">
        <w:rPr>
          <w:rFonts w:eastAsia="Times New Roman" w:cs="Times New Roman"/>
          <w:b/>
          <w:bCs/>
          <w:sz w:val="24"/>
          <w:szCs w:val="24"/>
          <w:lang w:eastAsia="ru-RU"/>
        </w:rPr>
        <w:t>Аға вожатый:</w:t>
      </w:r>
      <w:r w:rsidRPr="008E0158">
        <w:rPr>
          <w:rFonts w:eastAsia="Times New Roman" w:cs="Times New Roman"/>
          <w:sz w:val="24"/>
          <w:szCs w:val="24"/>
          <w:lang w:eastAsia="ru-RU"/>
        </w:rPr>
        <w:t xml:space="preserve"> </w:t>
      </w:r>
    </w:p>
    <w:p w14:paraId="449291FD" w14:textId="7A9A9394" w:rsidR="008E0158" w:rsidRDefault="008E0158" w:rsidP="00F872B1">
      <w:pPr>
        <w:spacing w:after="0"/>
        <w:ind w:firstLine="708"/>
        <w:jc w:val="both"/>
        <w:rPr>
          <w:rFonts w:eastAsia="Times New Roman" w:cs="Times New Roman"/>
          <w:sz w:val="24"/>
          <w:szCs w:val="24"/>
          <w:lang w:eastAsia="ru-RU"/>
        </w:rPr>
      </w:pPr>
      <w:r w:rsidRPr="008E0158">
        <w:rPr>
          <w:rFonts w:eastAsia="Times New Roman" w:cs="Times New Roman"/>
          <w:sz w:val="24"/>
          <w:szCs w:val="24"/>
          <w:lang w:eastAsia="ru-RU"/>
        </w:rPr>
        <w:t>жұмыс стажын талап етпейтін жоғары және (немесе) жоғары оқу орнынан кейінгі педагогикалық білім не "Педагогика" бағыты бойынша техникалық және кәсіптік білім не педагогикалық қайта даярлауды растайтын құжат.</w:t>
      </w:r>
    </w:p>
    <w:p w14:paraId="171C8E61" w14:textId="77777777" w:rsidR="00F872B1" w:rsidRPr="008E0158" w:rsidRDefault="00F872B1" w:rsidP="00F872B1">
      <w:pPr>
        <w:spacing w:after="0"/>
        <w:ind w:firstLine="708"/>
        <w:jc w:val="both"/>
        <w:rPr>
          <w:rFonts w:eastAsia="Times New Roman" w:cs="Times New Roman"/>
          <w:sz w:val="24"/>
          <w:szCs w:val="24"/>
          <w:lang w:eastAsia="ru-RU"/>
        </w:rPr>
      </w:pPr>
    </w:p>
    <w:p w14:paraId="2A171516" w14:textId="77777777" w:rsidR="00F872B1" w:rsidRPr="00F872B1" w:rsidRDefault="008E0158" w:rsidP="00F872B1">
      <w:pPr>
        <w:spacing w:after="0"/>
        <w:jc w:val="both"/>
        <w:rPr>
          <w:rFonts w:eastAsia="Times New Roman" w:cs="Times New Roman"/>
          <w:b/>
          <w:bCs/>
          <w:sz w:val="24"/>
          <w:szCs w:val="24"/>
          <w:lang w:eastAsia="ru-RU"/>
        </w:rPr>
      </w:pPr>
      <w:r w:rsidRPr="008E0158">
        <w:rPr>
          <w:rFonts w:eastAsia="Times New Roman" w:cs="Times New Roman"/>
          <w:b/>
          <w:bCs/>
          <w:sz w:val="24"/>
          <w:szCs w:val="24"/>
          <w:lang w:eastAsia="ru-RU"/>
        </w:rPr>
        <w:t xml:space="preserve">Қосымша білім беру педагогі: </w:t>
      </w:r>
    </w:p>
    <w:p w14:paraId="45F782BB" w14:textId="5290BC7E" w:rsidR="008E0158" w:rsidRDefault="008E0158" w:rsidP="00F872B1">
      <w:pPr>
        <w:spacing w:after="0"/>
        <w:ind w:firstLine="360"/>
        <w:jc w:val="both"/>
        <w:rPr>
          <w:rFonts w:eastAsia="Times New Roman" w:cs="Times New Roman"/>
          <w:sz w:val="24"/>
          <w:szCs w:val="24"/>
          <w:lang w:eastAsia="ru-RU"/>
        </w:rPr>
      </w:pPr>
      <w:r w:rsidRPr="008E0158">
        <w:rPr>
          <w:rFonts w:eastAsia="Times New Roman" w:cs="Times New Roman"/>
          <w:sz w:val="24"/>
          <w:szCs w:val="24"/>
          <w:lang w:eastAsia="ru-RU"/>
        </w:rPr>
        <w:t>жұмыс өтіне талап қойылмайтын жоғары және (немесе) жоғары оқу орнынан кейінгі педагогикалық білімі не тиісті бейіні бойынша өзге де кәсіптік білімі не педагогикалық бейіндегі техникалық және кәсіптік білімі не тиісті бейіні бойынша не педагогикалық қайта даярлауды растайтын құжаты.</w:t>
      </w:r>
    </w:p>
    <w:p w14:paraId="159BFCE7" w14:textId="77777777" w:rsidR="00F872B1" w:rsidRPr="008E0158" w:rsidRDefault="00F872B1" w:rsidP="00F872B1">
      <w:pPr>
        <w:spacing w:after="0"/>
        <w:ind w:firstLine="360"/>
        <w:jc w:val="both"/>
        <w:rPr>
          <w:rFonts w:eastAsia="Times New Roman" w:cs="Times New Roman"/>
          <w:sz w:val="24"/>
          <w:szCs w:val="24"/>
          <w:lang w:eastAsia="ru-RU"/>
        </w:rPr>
      </w:pPr>
    </w:p>
    <w:p w14:paraId="6C8497AC" w14:textId="77777777" w:rsidR="00F872B1" w:rsidRPr="00F872B1" w:rsidRDefault="00F872B1" w:rsidP="00F872B1">
      <w:pPr>
        <w:spacing w:after="0"/>
        <w:jc w:val="both"/>
        <w:rPr>
          <w:rFonts w:eastAsia="Times New Roman" w:cs="Times New Roman"/>
          <w:b/>
          <w:bCs/>
          <w:sz w:val="24"/>
          <w:szCs w:val="24"/>
          <w:lang w:eastAsia="ru-RU"/>
        </w:rPr>
      </w:pPr>
      <w:r w:rsidRPr="00F872B1">
        <w:rPr>
          <w:rFonts w:eastAsia="Times New Roman" w:cs="Times New Roman"/>
          <w:b/>
          <w:bCs/>
          <w:sz w:val="24"/>
          <w:szCs w:val="24"/>
          <w:lang w:eastAsia="ru-RU"/>
        </w:rPr>
        <w:t xml:space="preserve">4. </w:t>
      </w:r>
      <w:r w:rsidR="008E0158" w:rsidRPr="008E0158">
        <w:rPr>
          <w:rFonts w:eastAsia="Times New Roman" w:cs="Times New Roman"/>
          <w:b/>
          <w:bCs/>
          <w:sz w:val="24"/>
          <w:szCs w:val="24"/>
          <w:lang w:eastAsia="ru-RU"/>
        </w:rPr>
        <w:t xml:space="preserve">конкурс өткізу туралы хабарлама соңғы рет жарияланғаннан кейінгі келесі жұмыс күнінен бастап есептелетін құжаттарды қабылдау мерзімі: </w:t>
      </w:r>
    </w:p>
    <w:p w14:paraId="435F2862" w14:textId="1B63D56D" w:rsidR="008E0158" w:rsidRDefault="008E0158" w:rsidP="00F872B1">
      <w:pPr>
        <w:spacing w:after="0"/>
        <w:jc w:val="both"/>
        <w:rPr>
          <w:rFonts w:eastAsia="Times New Roman" w:cs="Times New Roman"/>
          <w:sz w:val="24"/>
          <w:szCs w:val="24"/>
          <w:lang w:eastAsia="ru-RU"/>
        </w:rPr>
      </w:pPr>
      <w:r w:rsidRPr="008E0158">
        <w:rPr>
          <w:rFonts w:eastAsia="Times New Roman" w:cs="Times New Roman"/>
          <w:sz w:val="24"/>
          <w:szCs w:val="24"/>
          <w:lang w:eastAsia="ru-RU"/>
        </w:rPr>
        <w:t>Конкурсқа қатысу үшін қажетті құжаттар Қарағанды облысы білім басқармасы Шахтинск қаласының білім бөлімінің «№ 4 жалпы білім беретін мектебі» КММ ресми сайтында конкурс өткізу туралы хабарлама жарияланған сәттен бастап 7 (жеті) жұмыс күні ішінде (2026 жылғы «11» тамыздан 2026 жылғы «19» тамызды қоса алғанға дейін) ұсынылуы тиіс:</w:t>
      </w:r>
      <w:hyperlink r:id="rId6" w:tgtFrame="_blank" w:history="1">
        <w:r w:rsidRPr="008E0158">
          <w:rPr>
            <w:rFonts w:eastAsia="Times New Roman" w:cs="Times New Roman"/>
            <w:color w:val="0000FF"/>
            <w:sz w:val="24"/>
            <w:szCs w:val="24"/>
            <w:u w:val="single"/>
            <w:lang w:eastAsia="ru-RU"/>
          </w:rPr>
          <w:t>https://krguo.edu.kz/blogs/view/310/243233?lang=ru#</w:t>
        </w:r>
      </w:hyperlink>
    </w:p>
    <w:p w14:paraId="5FFF656D" w14:textId="77777777" w:rsidR="00F872B1" w:rsidRPr="008E0158" w:rsidRDefault="00F872B1" w:rsidP="00F872B1">
      <w:pPr>
        <w:spacing w:after="0"/>
        <w:jc w:val="both"/>
        <w:rPr>
          <w:rFonts w:eastAsia="Times New Roman" w:cs="Times New Roman"/>
          <w:sz w:val="24"/>
          <w:szCs w:val="24"/>
          <w:lang w:eastAsia="ru-RU"/>
        </w:rPr>
      </w:pPr>
    </w:p>
    <w:p w14:paraId="349D1962" w14:textId="4636B966" w:rsidR="008E0158" w:rsidRPr="008E0158" w:rsidRDefault="00F872B1" w:rsidP="00F872B1">
      <w:pPr>
        <w:spacing w:after="0"/>
        <w:jc w:val="both"/>
        <w:rPr>
          <w:rFonts w:eastAsia="Times New Roman" w:cs="Times New Roman"/>
          <w:b/>
          <w:bCs/>
          <w:sz w:val="24"/>
          <w:szCs w:val="24"/>
          <w:lang w:eastAsia="ru-RU"/>
        </w:rPr>
      </w:pPr>
      <w:r w:rsidRPr="00F872B1">
        <w:rPr>
          <w:rFonts w:eastAsia="Times New Roman" w:cs="Times New Roman"/>
          <w:b/>
          <w:bCs/>
          <w:sz w:val="24"/>
          <w:szCs w:val="24"/>
          <w:lang w:eastAsia="ru-RU"/>
        </w:rPr>
        <w:t xml:space="preserve">5. </w:t>
      </w:r>
      <w:r w:rsidR="008E0158" w:rsidRPr="008E0158">
        <w:rPr>
          <w:rFonts w:eastAsia="Times New Roman" w:cs="Times New Roman"/>
          <w:b/>
          <w:bCs/>
          <w:sz w:val="24"/>
          <w:szCs w:val="24"/>
          <w:lang w:eastAsia="ru-RU"/>
        </w:rPr>
        <w:t>Конкурсқа қатысу үшін қажетті құжаттар тізбесі:</w:t>
      </w:r>
    </w:p>
    <w:p w14:paraId="09E3A005" w14:textId="7253DCBB" w:rsidR="008E0158" w:rsidRPr="008E0158" w:rsidRDefault="00F872B1"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1. </w:t>
      </w:r>
      <w:r w:rsidR="008E0158" w:rsidRPr="008E0158">
        <w:rPr>
          <w:rFonts w:eastAsia="Times New Roman" w:cs="Times New Roman"/>
          <w:sz w:val="24"/>
          <w:szCs w:val="24"/>
          <w:lang w:eastAsia="ru-RU"/>
        </w:rPr>
        <w:t>осы Қағидаларға 3-қосымшаға сәйкес нысан бойынша қоса беріліп отырған құжаттардың тізбесін көрсете отырып, конкурсқа қатысу туралы өтініш;</w:t>
      </w:r>
    </w:p>
    <w:p w14:paraId="7C7E8401" w14:textId="4360BF8C" w:rsidR="008E0158" w:rsidRPr="008E0158" w:rsidRDefault="00F872B1"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2. </w:t>
      </w:r>
      <w:r w:rsidR="008E0158" w:rsidRPr="008E0158">
        <w:rPr>
          <w:rFonts w:eastAsia="Times New Roman" w:cs="Times New Roman"/>
          <w:sz w:val="24"/>
          <w:szCs w:val="24"/>
          <w:lang w:eastAsia="ru-RU"/>
        </w:rPr>
        <w:t>жеке басын куәландыратын құжат не цифрлық құжаттар сервисінен электрондық құжат (сәйкестендіру үшін);</w:t>
      </w:r>
    </w:p>
    <w:p w14:paraId="1C9B104E" w14:textId="42F6E089" w:rsidR="008E0158" w:rsidRPr="008E0158" w:rsidRDefault="00F872B1"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3. </w:t>
      </w:r>
      <w:r w:rsidR="008E0158" w:rsidRPr="008E0158">
        <w:rPr>
          <w:rFonts w:eastAsia="Times New Roman" w:cs="Times New Roman"/>
          <w:sz w:val="24"/>
          <w:szCs w:val="24"/>
          <w:lang w:eastAsia="ru-RU"/>
        </w:rPr>
        <w:t>кадрларды есепке алудың толтырылған жеке парағы (нақты тұрғылықты жерінің мекенжайы мен байланыс телефондары көрсетілген – бар болған жағдайда);</w:t>
      </w:r>
    </w:p>
    <w:p w14:paraId="03CD3038" w14:textId="1D2D423E" w:rsidR="008E0158" w:rsidRPr="008E0158" w:rsidRDefault="00F872B1"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4. </w:t>
      </w:r>
      <w:r w:rsidR="008E0158" w:rsidRPr="008E0158">
        <w:rPr>
          <w:rFonts w:eastAsia="Times New Roman" w:cs="Times New Roman"/>
          <w:sz w:val="24"/>
          <w:szCs w:val="24"/>
          <w:lang w:eastAsia="ru-RU"/>
        </w:rPr>
        <w:t>Типтік біліктілік сипаттамаларымен бекітілген лауазымға қойылатын біліктілік талаптарына сәйкес білім туралы құжаттардың көшірмелері;</w:t>
      </w:r>
    </w:p>
    <w:p w14:paraId="71BF8A70" w14:textId="55391D48" w:rsidR="008E0158" w:rsidRPr="008E0158" w:rsidRDefault="00F872B1"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5. </w:t>
      </w:r>
      <w:r w:rsidR="008E0158" w:rsidRPr="008E0158">
        <w:rPr>
          <w:rFonts w:eastAsia="Times New Roman" w:cs="Times New Roman"/>
          <w:sz w:val="24"/>
          <w:szCs w:val="24"/>
          <w:lang w:eastAsia="ru-RU"/>
        </w:rPr>
        <w:t>еңбек қызметін растайтын құжаттың көшірмесі (бар болған жағдайда);</w:t>
      </w:r>
    </w:p>
    <w:p w14:paraId="5C2EF06F" w14:textId="1EA34117" w:rsidR="008E0158" w:rsidRPr="008E0158" w:rsidRDefault="00F872B1"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6. </w:t>
      </w:r>
      <w:r w:rsidR="008E0158" w:rsidRPr="008E0158">
        <w:rPr>
          <w:rFonts w:eastAsia="Times New Roman" w:cs="Times New Roman"/>
          <w:sz w:val="24"/>
          <w:szCs w:val="24"/>
          <w:lang w:eastAsia="ru-RU"/>
        </w:rPr>
        <w:t>Қазақстан Республикасы Денсаулық сақтау министрі міндетін атқарушының 2020 жылғы 30 қазандағы № ҚР ДСМ-175/2020 "Денсаулық сақтау саласындағы есепке алу құжаттама нысандарын, сондай-ақ оларды толтыру жөніндегі нұсқаулықтарды бекіту туралы" бұйрығымен бекітілген (Нормативтік құқықтық актілерді мемлекеттік тіркеу тізілімінде № 21579 болып тіркелген) 075/у нысаны бойынша денсаулық жағдайы туралы анықтама;</w:t>
      </w:r>
    </w:p>
    <w:p w14:paraId="0FCAB502" w14:textId="5DEFE324" w:rsidR="008E0158" w:rsidRPr="008E0158" w:rsidRDefault="00F872B1"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7. </w:t>
      </w:r>
      <w:r w:rsidR="008E0158" w:rsidRPr="008E0158">
        <w:rPr>
          <w:rFonts w:eastAsia="Times New Roman" w:cs="Times New Roman"/>
          <w:sz w:val="24"/>
          <w:szCs w:val="24"/>
          <w:lang w:eastAsia="ru-RU"/>
        </w:rPr>
        <w:t>психикалық, мінез-құлық бұзылулары (санаулы аурулары) бар науқастардың динамикалық байқауда жоқ екендігі туралы анықтама;</w:t>
      </w:r>
    </w:p>
    <w:p w14:paraId="6E8EC9AB" w14:textId="78FDE146" w:rsidR="008E0158" w:rsidRPr="008E0158" w:rsidRDefault="00F872B1" w:rsidP="00F872B1">
      <w:pPr>
        <w:spacing w:after="0"/>
        <w:jc w:val="both"/>
        <w:rPr>
          <w:rFonts w:eastAsia="Times New Roman" w:cs="Times New Roman"/>
          <w:sz w:val="24"/>
          <w:szCs w:val="24"/>
          <w:lang w:eastAsia="ru-RU"/>
        </w:rPr>
      </w:pPr>
      <w:r>
        <w:rPr>
          <w:rFonts w:eastAsia="Times New Roman" w:cs="Times New Roman"/>
          <w:sz w:val="24"/>
          <w:szCs w:val="24"/>
          <w:lang w:eastAsia="ru-RU"/>
        </w:rPr>
        <w:t xml:space="preserve">8. </w:t>
      </w:r>
      <w:r w:rsidR="008E0158" w:rsidRPr="008E0158">
        <w:rPr>
          <w:rFonts w:eastAsia="Times New Roman" w:cs="Times New Roman"/>
          <w:sz w:val="24"/>
          <w:szCs w:val="24"/>
          <w:lang w:eastAsia="ru-RU"/>
        </w:rPr>
        <w:t>наркологиялық науқастардың динамикалық байқауда жоқ екендігі туралы анықтама;</w:t>
      </w:r>
    </w:p>
    <w:p w14:paraId="76DB8AF2" w14:textId="35CEF266" w:rsidR="008E0158" w:rsidRPr="008E0158" w:rsidRDefault="00F872B1" w:rsidP="00F872B1">
      <w:pPr>
        <w:spacing w:after="0"/>
        <w:jc w:val="both"/>
        <w:rPr>
          <w:rFonts w:eastAsia="Times New Roman" w:cs="Times New Roman"/>
          <w:sz w:val="24"/>
          <w:szCs w:val="24"/>
          <w:lang w:eastAsia="ru-RU"/>
        </w:rPr>
      </w:pPr>
      <w:r>
        <w:rPr>
          <w:rFonts w:eastAsia="Times New Roman" w:cs="Times New Roman"/>
          <w:sz w:val="24"/>
          <w:szCs w:val="24"/>
          <w:lang w:eastAsia="ru-RU"/>
        </w:rPr>
        <w:lastRenderedPageBreak/>
        <w:t xml:space="preserve">9. </w:t>
      </w:r>
      <w:r w:rsidR="008E0158" w:rsidRPr="008E0158">
        <w:rPr>
          <w:rFonts w:eastAsia="Times New Roman" w:cs="Times New Roman"/>
          <w:sz w:val="24"/>
          <w:szCs w:val="24"/>
          <w:lang w:eastAsia="ru-RU"/>
        </w:rPr>
        <w:t>сертификаттаудан өткені туралы нәтижелер сертификаты не қолданыстағы біліктілік санатының болуы туралы куәлік (бар болған жағдайда);</w:t>
      </w:r>
    </w:p>
    <w:p w14:paraId="5F6E606C" w14:textId="5BE26C43" w:rsidR="008E0158" w:rsidRPr="008E0158" w:rsidRDefault="00F872B1" w:rsidP="00F872B1">
      <w:pPr>
        <w:spacing w:after="0"/>
        <w:jc w:val="both"/>
        <w:rPr>
          <w:rFonts w:eastAsia="Times New Roman" w:cs="Times New Roman"/>
          <w:sz w:val="24"/>
          <w:szCs w:val="24"/>
          <w:lang w:val="en-US" w:eastAsia="ru-RU"/>
        </w:rPr>
      </w:pPr>
      <w:r>
        <w:rPr>
          <w:rFonts w:eastAsia="Times New Roman" w:cs="Times New Roman"/>
          <w:sz w:val="24"/>
          <w:szCs w:val="24"/>
          <w:lang w:eastAsia="ru-RU"/>
        </w:rPr>
        <w:t xml:space="preserve">10 </w:t>
      </w:r>
      <w:r w:rsidR="008E0158" w:rsidRPr="008E0158">
        <w:rPr>
          <w:rFonts w:eastAsia="Times New Roman" w:cs="Times New Roman"/>
          <w:sz w:val="24"/>
          <w:szCs w:val="24"/>
          <w:lang w:eastAsia="ru-RU"/>
        </w:rPr>
        <w:t xml:space="preserve">ағылшын тілі педагогтері лауазымына үміткерлер үшін пәні бойынша сертификаттау нәтижелері туралы сертификат не педагог-модератор немесе педагог-сарапшы, не педагог-зерттеуші, не педагог-мастер біліктілік санатының болуы туралы куәлік (бар болған жағдайда) немесе CELTA (Certificate in English Language Teaching to Adults. </w:t>
      </w:r>
      <w:r w:rsidR="008E0158" w:rsidRPr="008E0158">
        <w:rPr>
          <w:rFonts w:eastAsia="Times New Roman" w:cs="Times New Roman"/>
          <w:sz w:val="24"/>
          <w:szCs w:val="24"/>
          <w:lang w:val="en-US" w:eastAsia="ru-RU"/>
        </w:rPr>
        <w:t xml:space="preserve">Cambridge) PASS A; DELTA (Diploma in English Language Teaching to Adults) Pass and above </w:t>
      </w:r>
      <w:r w:rsidR="008E0158" w:rsidRPr="008E0158">
        <w:rPr>
          <w:rFonts w:eastAsia="Times New Roman" w:cs="Times New Roman"/>
          <w:sz w:val="24"/>
          <w:szCs w:val="24"/>
          <w:lang w:eastAsia="ru-RU"/>
        </w:rPr>
        <w:t>сертификаты</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не</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айелтс</w:t>
      </w:r>
      <w:r w:rsidR="008E0158" w:rsidRPr="008E0158">
        <w:rPr>
          <w:rFonts w:eastAsia="Times New Roman" w:cs="Times New Roman"/>
          <w:sz w:val="24"/>
          <w:szCs w:val="24"/>
          <w:lang w:val="en-US" w:eastAsia="ru-RU"/>
        </w:rPr>
        <w:t xml:space="preserve"> (IELTS) – 6,5 </w:t>
      </w:r>
      <w:r w:rsidR="008E0158" w:rsidRPr="008E0158">
        <w:rPr>
          <w:rFonts w:eastAsia="Times New Roman" w:cs="Times New Roman"/>
          <w:sz w:val="24"/>
          <w:szCs w:val="24"/>
          <w:lang w:eastAsia="ru-RU"/>
        </w:rPr>
        <w:t>балл</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не</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тойфл</w:t>
      </w:r>
      <w:r w:rsidR="008E0158" w:rsidRPr="008E0158">
        <w:rPr>
          <w:rFonts w:eastAsia="Times New Roman" w:cs="Times New Roman"/>
          <w:sz w:val="24"/>
          <w:szCs w:val="24"/>
          <w:lang w:val="en-US" w:eastAsia="ru-RU"/>
        </w:rPr>
        <w:t xml:space="preserve"> (TOEFL) (</w:t>
      </w:r>
      <w:r w:rsidR="008E0158" w:rsidRPr="008E0158">
        <w:rPr>
          <w:rFonts w:eastAsia="Times New Roman" w:cs="Times New Roman"/>
          <w:sz w:val="24"/>
          <w:szCs w:val="24"/>
          <w:lang w:eastAsia="ru-RU"/>
        </w:rPr>
        <w:t>і</w:t>
      </w:r>
      <w:r w:rsidR="008E0158" w:rsidRPr="008E0158">
        <w:rPr>
          <w:rFonts w:eastAsia="Times New Roman" w:cs="Times New Roman"/>
          <w:sz w:val="24"/>
          <w:szCs w:val="24"/>
          <w:lang w:val="en-US" w:eastAsia="ru-RU"/>
        </w:rPr>
        <w:t>nternet Based Test (</w:t>
      </w:r>
      <w:r w:rsidR="008E0158" w:rsidRPr="008E0158">
        <w:rPr>
          <w:rFonts w:eastAsia="Times New Roman" w:cs="Times New Roman"/>
          <w:sz w:val="24"/>
          <w:szCs w:val="24"/>
          <w:lang w:eastAsia="ru-RU"/>
        </w:rPr>
        <w:t>і</w:t>
      </w:r>
      <w:r w:rsidR="008E0158" w:rsidRPr="008E0158">
        <w:rPr>
          <w:rFonts w:eastAsia="Times New Roman" w:cs="Times New Roman"/>
          <w:sz w:val="24"/>
          <w:szCs w:val="24"/>
          <w:lang w:val="en-US" w:eastAsia="ru-RU"/>
        </w:rPr>
        <w:t xml:space="preserve">BT)) – 60 – 65 </w:t>
      </w:r>
      <w:r w:rsidR="008E0158" w:rsidRPr="008E0158">
        <w:rPr>
          <w:rFonts w:eastAsia="Times New Roman" w:cs="Times New Roman"/>
          <w:sz w:val="24"/>
          <w:szCs w:val="24"/>
          <w:lang w:eastAsia="ru-RU"/>
        </w:rPr>
        <w:t>балл</w:t>
      </w:r>
      <w:r w:rsidR="008E0158" w:rsidRPr="008E0158">
        <w:rPr>
          <w:rFonts w:eastAsia="Times New Roman" w:cs="Times New Roman"/>
          <w:sz w:val="24"/>
          <w:szCs w:val="24"/>
          <w:lang w:val="en-US" w:eastAsia="ru-RU"/>
        </w:rPr>
        <w:t>;</w:t>
      </w:r>
    </w:p>
    <w:p w14:paraId="2875E87A" w14:textId="55C5C05A" w:rsidR="008E0158" w:rsidRPr="008E0158" w:rsidRDefault="00F872B1" w:rsidP="00F872B1">
      <w:pPr>
        <w:spacing w:after="0"/>
        <w:jc w:val="both"/>
        <w:rPr>
          <w:rFonts w:eastAsia="Times New Roman" w:cs="Times New Roman"/>
          <w:sz w:val="24"/>
          <w:szCs w:val="24"/>
          <w:lang w:val="en-US" w:eastAsia="ru-RU"/>
        </w:rPr>
      </w:pPr>
      <w:r w:rsidRPr="00F872B1">
        <w:rPr>
          <w:rFonts w:eastAsia="Times New Roman" w:cs="Times New Roman"/>
          <w:sz w:val="24"/>
          <w:szCs w:val="24"/>
          <w:lang w:val="en-US" w:eastAsia="ru-RU"/>
        </w:rPr>
        <w:t xml:space="preserve">11. </w:t>
      </w:r>
      <w:r w:rsidR="008E0158" w:rsidRPr="008E0158">
        <w:rPr>
          <w:rFonts w:eastAsia="Times New Roman" w:cs="Times New Roman"/>
          <w:sz w:val="24"/>
          <w:szCs w:val="24"/>
          <w:lang w:eastAsia="ru-RU"/>
        </w:rPr>
        <w:t>осы</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Қағидаларға</w:t>
      </w:r>
      <w:r w:rsidR="008E0158" w:rsidRPr="008E0158">
        <w:rPr>
          <w:rFonts w:eastAsia="Times New Roman" w:cs="Times New Roman"/>
          <w:sz w:val="24"/>
          <w:szCs w:val="24"/>
          <w:lang w:val="en-US" w:eastAsia="ru-RU"/>
        </w:rPr>
        <w:t xml:space="preserve"> 12, 13-</w:t>
      </w:r>
      <w:r w:rsidR="008E0158" w:rsidRPr="008E0158">
        <w:rPr>
          <w:rFonts w:eastAsia="Times New Roman" w:cs="Times New Roman"/>
          <w:sz w:val="24"/>
          <w:szCs w:val="24"/>
          <w:lang w:eastAsia="ru-RU"/>
        </w:rPr>
        <w:t>қосымшаларға</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сәйкес</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нысан</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бойынша</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педагогтің</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бос</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немесе</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уақытша</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бос</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лауазымына</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үміткердің</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толтырылған</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Бағалау</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парағы</w:t>
      </w:r>
      <w:r w:rsidR="008E0158" w:rsidRPr="008E0158">
        <w:rPr>
          <w:rFonts w:eastAsia="Times New Roman" w:cs="Times New Roman"/>
          <w:sz w:val="24"/>
          <w:szCs w:val="24"/>
          <w:lang w:val="en-US" w:eastAsia="ru-RU"/>
        </w:rPr>
        <w:t>.</w:t>
      </w:r>
    </w:p>
    <w:p w14:paraId="4E64509C" w14:textId="11605AFC" w:rsidR="008E0158" w:rsidRDefault="00F872B1" w:rsidP="00F872B1">
      <w:pPr>
        <w:spacing w:after="0"/>
        <w:jc w:val="both"/>
        <w:rPr>
          <w:rFonts w:eastAsia="Times New Roman" w:cs="Times New Roman"/>
          <w:sz w:val="24"/>
          <w:szCs w:val="24"/>
          <w:lang w:val="en-US" w:eastAsia="ru-RU"/>
        </w:rPr>
      </w:pPr>
      <w:r w:rsidRPr="00F872B1">
        <w:rPr>
          <w:rFonts w:eastAsia="Times New Roman" w:cs="Times New Roman"/>
          <w:sz w:val="24"/>
          <w:szCs w:val="24"/>
          <w:lang w:val="en-US" w:eastAsia="ru-RU"/>
        </w:rPr>
        <w:t xml:space="preserve">12. </w:t>
      </w:r>
      <w:r w:rsidR="008E0158" w:rsidRPr="008E0158">
        <w:rPr>
          <w:rFonts w:eastAsia="Times New Roman" w:cs="Times New Roman"/>
          <w:sz w:val="24"/>
          <w:szCs w:val="24"/>
          <w:lang w:eastAsia="ru-RU"/>
        </w:rPr>
        <w:t>жұмыс</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орнынан</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педагог</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лауазымы</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бойынша</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оқу</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орнынан</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ұсыным</w:t>
      </w:r>
      <w:r w:rsidR="008E0158" w:rsidRPr="008E0158">
        <w:rPr>
          <w:rFonts w:eastAsia="Times New Roman" w:cs="Times New Roman"/>
          <w:sz w:val="24"/>
          <w:szCs w:val="24"/>
          <w:lang w:val="en-US" w:eastAsia="ru-RU"/>
        </w:rPr>
        <w:t xml:space="preserve"> </w:t>
      </w:r>
      <w:r w:rsidR="008E0158" w:rsidRPr="008E0158">
        <w:rPr>
          <w:rFonts w:eastAsia="Times New Roman" w:cs="Times New Roman"/>
          <w:sz w:val="24"/>
          <w:szCs w:val="24"/>
          <w:lang w:eastAsia="ru-RU"/>
        </w:rPr>
        <w:t>хат</w:t>
      </w:r>
      <w:r w:rsidR="008E0158" w:rsidRPr="008E0158">
        <w:rPr>
          <w:rFonts w:eastAsia="Times New Roman" w:cs="Times New Roman"/>
          <w:sz w:val="24"/>
          <w:szCs w:val="24"/>
          <w:lang w:val="en-US" w:eastAsia="ru-RU"/>
        </w:rPr>
        <w:t>.</w:t>
      </w:r>
    </w:p>
    <w:p w14:paraId="388F4053" w14:textId="77777777" w:rsidR="00F872B1" w:rsidRPr="008E0158" w:rsidRDefault="00F872B1" w:rsidP="00F872B1">
      <w:pPr>
        <w:spacing w:after="0"/>
        <w:jc w:val="both"/>
        <w:rPr>
          <w:rFonts w:eastAsia="Times New Roman" w:cs="Times New Roman"/>
          <w:sz w:val="24"/>
          <w:szCs w:val="24"/>
          <w:lang w:val="en-US" w:eastAsia="ru-RU"/>
        </w:rPr>
      </w:pPr>
    </w:p>
    <w:p w14:paraId="2089D495" w14:textId="62AD27C7" w:rsidR="00F872B1" w:rsidRDefault="008E0158" w:rsidP="00F872B1">
      <w:pPr>
        <w:spacing w:after="0"/>
        <w:ind w:firstLine="360"/>
        <w:jc w:val="both"/>
        <w:rPr>
          <w:rFonts w:eastAsia="Times New Roman" w:cs="Times New Roman"/>
          <w:sz w:val="24"/>
          <w:szCs w:val="24"/>
          <w:lang w:val="en-US" w:eastAsia="ru-RU"/>
        </w:rPr>
      </w:pPr>
      <w:r w:rsidRPr="008E0158">
        <w:rPr>
          <w:rFonts w:eastAsia="Times New Roman" w:cs="Times New Roman"/>
          <w:sz w:val="24"/>
          <w:szCs w:val="24"/>
          <w:lang w:eastAsia="ru-RU"/>
        </w:rPr>
        <w:t>Кандидат</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бар</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болған</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жағдайда</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өз</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біліміне</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жұмыс</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тәжірибесіне</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кәсіби</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деңгейіне</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қатысты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қосымша</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ақпаратты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біліктілігін</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арттыру</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ғылыми</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атақтар</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ғылыми</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дәрежелер</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және</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дәрежелер</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беру</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ғылыми</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немесе</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әдістемелік</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жарияланымдар</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біліктілік</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санаттары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туралы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құжаттардың</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көшірмелерін</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ұсынады</w:t>
      </w:r>
      <w:r w:rsidRPr="008E0158">
        <w:rPr>
          <w:rFonts w:eastAsia="Times New Roman" w:cs="Times New Roman"/>
          <w:sz w:val="24"/>
          <w:szCs w:val="24"/>
          <w:lang w:val="en-US" w:eastAsia="ru-RU"/>
        </w:rPr>
        <w:t xml:space="preserve">. </w:t>
      </w:r>
    </w:p>
    <w:p w14:paraId="27DBDA5B" w14:textId="77777777" w:rsidR="00F872B1" w:rsidRDefault="00F872B1" w:rsidP="00F872B1">
      <w:pPr>
        <w:spacing w:after="0"/>
        <w:ind w:firstLine="360"/>
        <w:jc w:val="both"/>
        <w:rPr>
          <w:rFonts w:eastAsia="Times New Roman" w:cs="Times New Roman"/>
          <w:sz w:val="24"/>
          <w:szCs w:val="24"/>
          <w:lang w:val="en-US" w:eastAsia="ru-RU"/>
        </w:rPr>
      </w:pPr>
    </w:p>
    <w:p w14:paraId="797544AA" w14:textId="38549F77" w:rsidR="008E0158" w:rsidRDefault="008E0158" w:rsidP="00F872B1">
      <w:pPr>
        <w:spacing w:after="0"/>
        <w:ind w:firstLine="360"/>
        <w:jc w:val="both"/>
        <w:rPr>
          <w:rFonts w:eastAsia="Times New Roman" w:cs="Times New Roman"/>
          <w:sz w:val="24"/>
          <w:szCs w:val="24"/>
          <w:lang w:val="en-US" w:eastAsia="ru-RU"/>
        </w:rPr>
      </w:pPr>
      <w:r w:rsidRPr="008E0158">
        <w:rPr>
          <w:rFonts w:eastAsia="Times New Roman" w:cs="Times New Roman"/>
          <w:b/>
          <w:bCs/>
          <w:sz w:val="24"/>
          <w:szCs w:val="24"/>
          <w:lang w:eastAsia="ru-RU"/>
        </w:rPr>
        <w:t>Ескерту</w:t>
      </w:r>
      <w:r w:rsidRPr="008E0158">
        <w:rPr>
          <w:rFonts w:eastAsia="Times New Roman" w:cs="Times New Roman"/>
          <w:b/>
          <w:bCs/>
          <w:sz w:val="24"/>
          <w:szCs w:val="24"/>
          <w:lang w:val="en-US" w:eastAsia="ru-RU"/>
        </w:rPr>
        <w:t>:</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Құжаттардың</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бі</w:t>
      </w:r>
      <w:r w:rsidRPr="008E0158">
        <w:rPr>
          <w:rFonts w:eastAsia="Times New Roman" w:cs="Times New Roman"/>
          <w:sz w:val="24"/>
          <w:szCs w:val="24"/>
          <w:lang w:val="en-US" w:eastAsia="ru-RU"/>
        </w:rPr>
        <w:t>rév</w:t>
      </w:r>
      <w:r w:rsidRPr="008E0158">
        <w:rPr>
          <w:rFonts w:eastAsia="Times New Roman" w:cs="Times New Roman"/>
          <w:sz w:val="24"/>
          <w:szCs w:val="24"/>
          <w:lang w:eastAsia="ru-RU"/>
        </w:rPr>
        <w:t>інің</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болмауы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кандидатқа</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құжаттарды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қайтаруға</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негіз</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болып</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табылады</w:t>
      </w:r>
      <w:r w:rsidRPr="008E0158">
        <w:rPr>
          <w:rFonts w:eastAsia="Times New Roman" w:cs="Times New Roman"/>
          <w:sz w:val="24"/>
          <w:szCs w:val="24"/>
          <w:lang w:val="en-US" w:eastAsia="ru-RU"/>
        </w:rPr>
        <w:t>.</w:t>
      </w:r>
    </w:p>
    <w:p w14:paraId="217659DF" w14:textId="77777777" w:rsidR="00F872B1" w:rsidRPr="008E0158" w:rsidRDefault="00F872B1" w:rsidP="00F872B1">
      <w:pPr>
        <w:spacing w:after="0"/>
        <w:ind w:firstLine="360"/>
        <w:jc w:val="both"/>
        <w:rPr>
          <w:rFonts w:eastAsia="Times New Roman" w:cs="Times New Roman"/>
          <w:sz w:val="24"/>
          <w:szCs w:val="24"/>
          <w:lang w:val="en-US" w:eastAsia="ru-RU"/>
        </w:rPr>
      </w:pPr>
    </w:p>
    <w:p w14:paraId="0D3193AF" w14:textId="41FB5A1F" w:rsidR="00F872B1" w:rsidRDefault="00F872B1" w:rsidP="00F872B1">
      <w:pPr>
        <w:spacing w:after="0"/>
        <w:jc w:val="both"/>
        <w:rPr>
          <w:rFonts w:eastAsia="Times New Roman" w:cs="Times New Roman"/>
          <w:b/>
          <w:bCs/>
          <w:sz w:val="24"/>
          <w:szCs w:val="24"/>
          <w:lang w:val="en-US" w:eastAsia="ru-RU"/>
        </w:rPr>
      </w:pPr>
      <w:r w:rsidRPr="00F872B1">
        <w:rPr>
          <w:rFonts w:eastAsia="Times New Roman" w:cs="Times New Roman"/>
          <w:b/>
          <w:bCs/>
          <w:sz w:val="24"/>
          <w:szCs w:val="24"/>
          <w:lang w:val="en-US" w:eastAsia="ru-RU"/>
        </w:rPr>
        <w:t xml:space="preserve">6. </w:t>
      </w:r>
      <w:r w:rsidR="008E0158" w:rsidRPr="008E0158">
        <w:rPr>
          <w:rFonts w:eastAsia="Times New Roman" w:cs="Times New Roman"/>
          <w:b/>
          <w:bCs/>
          <w:sz w:val="24"/>
          <w:szCs w:val="24"/>
          <w:lang w:eastAsia="ru-RU"/>
        </w:rPr>
        <w:t>Құжаттарды</w:t>
      </w:r>
      <w:r w:rsidR="008E0158" w:rsidRPr="008E0158">
        <w:rPr>
          <w:rFonts w:eastAsia="Times New Roman" w:cs="Times New Roman"/>
          <w:b/>
          <w:bCs/>
          <w:sz w:val="24"/>
          <w:szCs w:val="24"/>
          <w:lang w:val="en-US" w:eastAsia="ru-RU"/>
        </w:rPr>
        <w:t xml:space="preserve"> </w:t>
      </w:r>
      <w:r w:rsidR="008E0158" w:rsidRPr="008E0158">
        <w:rPr>
          <w:rFonts w:eastAsia="Times New Roman" w:cs="Times New Roman"/>
          <w:b/>
          <w:bCs/>
          <w:sz w:val="24"/>
          <w:szCs w:val="24"/>
          <w:lang w:eastAsia="ru-RU"/>
        </w:rPr>
        <w:t>ұсыну</w:t>
      </w:r>
      <w:r w:rsidR="008E0158" w:rsidRPr="008E0158">
        <w:rPr>
          <w:rFonts w:eastAsia="Times New Roman" w:cs="Times New Roman"/>
          <w:b/>
          <w:bCs/>
          <w:sz w:val="24"/>
          <w:szCs w:val="24"/>
          <w:lang w:val="en-US" w:eastAsia="ru-RU"/>
        </w:rPr>
        <w:t xml:space="preserve"> </w:t>
      </w:r>
      <w:r w:rsidR="008E0158" w:rsidRPr="008E0158">
        <w:rPr>
          <w:rFonts w:eastAsia="Times New Roman" w:cs="Times New Roman"/>
          <w:b/>
          <w:bCs/>
          <w:sz w:val="24"/>
          <w:szCs w:val="24"/>
          <w:lang w:eastAsia="ru-RU"/>
        </w:rPr>
        <w:t>орны</w:t>
      </w:r>
      <w:r w:rsidR="008E0158" w:rsidRPr="008E0158">
        <w:rPr>
          <w:rFonts w:eastAsia="Times New Roman" w:cs="Times New Roman"/>
          <w:b/>
          <w:bCs/>
          <w:sz w:val="24"/>
          <w:szCs w:val="24"/>
          <w:lang w:val="en-US" w:eastAsia="ru-RU"/>
        </w:rPr>
        <w:t xml:space="preserve">, </w:t>
      </w:r>
      <w:r w:rsidR="008E0158" w:rsidRPr="008E0158">
        <w:rPr>
          <w:rFonts w:eastAsia="Times New Roman" w:cs="Times New Roman"/>
          <w:b/>
          <w:bCs/>
          <w:sz w:val="24"/>
          <w:szCs w:val="24"/>
          <w:lang w:eastAsia="ru-RU"/>
        </w:rPr>
        <w:t>байланыс</w:t>
      </w:r>
      <w:r w:rsidR="008E0158" w:rsidRPr="008E0158">
        <w:rPr>
          <w:rFonts w:eastAsia="Times New Roman" w:cs="Times New Roman"/>
          <w:b/>
          <w:bCs/>
          <w:sz w:val="24"/>
          <w:szCs w:val="24"/>
          <w:lang w:val="en-US" w:eastAsia="ru-RU"/>
        </w:rPr>
        <w:t xml:space="preserve"> </w:t>
      </w:r>
      <w:r w:rsidR="008E0158" w:rsidRPr="008E0158">
        <w:rPr>
          <w:rFonts w:eastAsia="Times New Roman" w:cs="Times New Roman"/>
          <w:b/>
          <w:bCs/>
          <w:sz w:val="24"/>
          <w:szCs w:val="24"/>
          <w:lang w:eastAsia="ru-RU"/>
        </w:rPr>
        <w:t>телефоны</w:t>
      </w:r>
      <w:r w:rsidR="008E0158" w:rsidRPr="008E0158">
        <w:rPr>
          <w:rFonts w:eastAsia="Times New Roman" w:cs="Times New Roman"/>
          <w:b/>
          <w:bCs/>
          <w:sz w:val="24"/>
          <w:szCs w:val="24"/>
          <w:lang w:val="en-US" w:eastAsia="ru-RU"/>
        </w:rPr>
        <w:t xml:space="preserve"> </w:t>
      </w:r>
      <w:r w:rsidR="008E0158" w:rsidRPr="008E0158">
        <w:rPr>
          <w:rFonts w:eastAsia="Times New Roman" w:cs="Times New Roman"/>
          <w:b/>
          <w:bCs/>
          <w:sz w:val="24"/>
          <w:szCs w:val="24"/>
          <w:lang w:eastAsia="ru-RU"/>
        </w:rPr>
        <w:t>және</w:t>
      </w:r>
      <w:r w:rsidR="008E0158" w:rsidRPr="008E0158">
        <w:rPr>
          <w:rFonts w:eastAsia="Times New Roman" w:cs="Times New Roman"/>
          <w:b/>
          <w:bCs/>
          <w:sz w:val="24"/>
          <w:szCs w:val="24"/>
          <w:lang w:val="en-US" w:eastAsia="ru-RU"/>
        </w:rPr>
        <w:t xml:space="preserve"> </w:t>
      </w:r>
      <w:r w:rsidR="008E0158" w:rsidRPr="008E0158">
        <w:rPr>
          <w:rFonts w:eastAsia="Times New Roman" w:cs="Times New Roman"/>
          <w:b/>
          <w:bCs/>
          <w:sz w:val="24"/>
          <w:szCs w:val="24"/>
          <w:lang w:eastAsia="ru-RU"/>
        </w:rPr>
        <w:t>конкурс</w:t>
      </w:r>
      <w:r w:rsidR="008E0158" w:rsidRPr="008E0158">
        <w:rPr>
          <w:rFonts w:eastAsia="Times New Roman" w:cs="Times New Roman"/>
          <w:b/>
          <w:bCs/>
          <w:sz w:val="24"/>
          <w:szCs w:val="24"/>
          <w:lang w:val="en-US" w:eastAsia="ru-RU"/>
        </w:rPr>
        <w:t xml:space="preserve"> </w:t>
      </w:r>
      <w:r w:rsidR="008E0158" w:rsidRPr="008E0158">
        <w:rPr>
          <w:rFonts w:eastAsia="Times New Roman" w:cs="Times New Roman"/>
          <w:b/>
          <w:bCs/>
          <w:sz w:val="24"/>
          <w:szCs w:val="24"/>
          <w:lang w:eastAsia="ru-RU"/>
        </w:rPr>
        <w:t>өткізуді</w:t>
      </w:r>
      <w:r w:rsidR="008E0158" w:rsidRPr="008E0158">
        <w:rPr>
          <w:rFonts w:eastAsia="Times New Roman" w:cs="Times New Roman"/>
          <w:b/>
          <w:bCs/>
          <w:sz w:val="24"/>
          <w:szCs w:val="24"/>
          <w:lang w:val="en-US" w:eastAsia="ru-RU"/>
        </w:rPr>
        <w:t xml:space="preserve"> </w:t>
      </w:r>
      <w:r w:rsidR="008E0158" w:rsidRPr="008E0158">
        <w:rPr>
          <w:rFonts w:eastAsia="Times New Roman" w:cs="Times New Roman"/>
          <w:b/>
          <w:bCs/>
          <w:sz w:val="24"/>
          <w:szCs w:val="24"/>
          <w:lang w:eastAsia="ru-RU"/>
        </w:rPr>
        <w:t>ұйымдастыруға</w:t>
      </w:r>
      <w:r w:rsidR="008E0158" w:rsidRPr="008E0158">
        <w:rPr>
          <w:rFonts w:eastAsia="Times New Roman" w:cs="Times New Roman"/>
          <w:b/>
          <w:bCs/>
          <w:sz w:val="24"/>
          <w:szCs w:val="24"/>
          <w:lang w:val="en-US" w:eastAsia="ru-RU"/>
        </w:rPr>
        <w:t xml:space="preserve"> </w:t>
      </w:r>
      <w:r w:rsidR="008E0158" w:rsidRPr="008E0158">
        <w:rPr>
          <w:rFonts w:eastAsia="Times New Roman" w:cs="Times New Roman"/>
          <w:b/>
          <w:bCs/>
          <w:sz w:val="24"/>
          <w:szCs w:val="24"/>
          <w:lang w:eastAsia="ru-RU"/>
        </w:rPr>
        <w:t>жауапты</w:t>
      </w:r>
      <w:r w:rsidR="008E0158" w:rsidRPr="008E0158">
        <w:rPr>
          <w:rFonts w:eastAsia="Times New Roman" w:cs="Times New Roman"/>
          <w:b/>
          <w:bCs/>
          <w:sz w:val="24"/>
          <w:szCs w:val="24"/>
          <w:lang w:val="en-US" w:eastAsia="ru-RU"/>
        </w:rPr>
        <w:t xml:space="preserve"> </w:t>
      </w:r>
      <w:r w:rsidR="008E0158" w:rsidRPr="008E0158">
        <w:rPr>
          <w:rFonts w:eastAsia="Times New Roman" w:cs="Times New Roman"/>
          <w:b/>
          <w:bCs/>
          <w:sz w:val="24"/>
          <w:szCs w:val="24"/>
          <w:lang w:eastAsia="ru-RU"/>
        </w:rPr>
        <w:t>тұлға</w:t>
      </w:r>
      <w:r w:rsidR="008E0158" w:rsidRPr="008E0158">
        <w:rPr>
          <w:rFonts w:eastAsia="Times New Roman" w:cs="Times New Roman"/>
          <w:b/>
          <w:bCs/>
          <w:sz w:val="24"/>
          <w:szCs w:val="24"/>
          <w:lang w:val="en-US" w:eastAsia="ru-RU"/>
        </w:rPr>
        <w:t xml:space="preserve">: </w:t>
      </w:r>
    </w:p>
    <w:p w14:paraId="62BD1DEB" w14:textId="77777777" w:rsidR="00F872B1" w:rsidRPr="00F872B1" w:rsidRDefault="00F872B1" w:rsidP="00F872B1">
      <w:pPr>
        <w:spacing w:after="0"/>
        <w:jc w:val="both"/>
        <w:rPr>
          <w:rFonts w:eastAsia="Times New Roman" w:cs="Times New Roman"/>
          <w:b/>
          <w:bCs/>
          <w:sz w:val="24"/>
          <w:szCs w:val="24"/>
          <w:lang w:val="en-US" w:eastAsia="ru-RU"/>
        </w:rPr>
      </w:pPr>
    </w:p>
    <w:p w14:paraId="679C6847" w14:textId="3801F383" w:rsidR="00F872B1" w:rsidRDefault="008E0158" w:rsidP="00F872B1">
      <w:pPr>
        <w:spacing w:after="0"/>
        <w:jc w:val="both"/>
        <w:rPr>
          <w:rFonts w:eastAsia="Times New Roman" w:cs="Times New Roman"/>
          <w:sz w:val="24"/>
          <w:szCs w:val="24"/>
          <w:lang w:val="en-US" w:eastAsia="ru-RU"/>
        </w:rPr>
      </w:pPr>
      <w:r w:rsidRPr="008E0158">
        <w:rPr>
          <w:rFonts w:eastAsia="Times New Roman" w:cs="Times New Roman"/>
          <w:sz w:val="24"/>
          <w:szCs w:val="24"/>
          <w:lang w:eastAsia="ru-RU"/>
        </w:rPr>
        <w:t>Қарағанды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облысы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білім</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басқармасы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Шахтинск</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қаласының</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білім</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бөлімінің</w:t>
      </w:r>
      <w:r w:rsidRPr="008E0158">
        <w:rPr>
          <w:rFonts w:eastAsia="Times New Roman" w:cs="Times New Roman"/>
          <w:sz w:val="24"/>
          <w:szCs w:val="24"/>
          <w:lang w:val="en-US" w:eastAsia="ru-RU"/>
        </w:rPr>
        <w:t xml:space="preserve"> «№ 4 </w:t>
      </w:r>
      <w:r w:rsidRPr="008E0158">
        <w:rPr>
          <w:rFonts w:eastAsia="Times New Roman" w:cs="Times New Roman"/>
          <w:sz w:val="24"/>
          <w:szCs w:val="24"/>
          <w:lang w:eastAsia="ru-RU"/>
        </w:rPr>
        <w:t>жалпы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білім</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беретін</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мектебі</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КММ</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Заңды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мекенжайы</w:t>
      </w:r>
      <w:r w:rsidRPr="008E0158">
        <w:rPr>
          <w:rFonts w:eastAsia="Times New Roman" w:cs="Times New Roman"/>
          <w:sz w:val="24"/>
          <w:szCs w:val="24"/>
          <w:lang w:val="en-US" w:eastAsia="ru-RU"/>
        </w:rPr>
        <w:t xml:space="preserve"> - </w:t>
      </w:r>
      <w:r w:rsidRPr="008E0158">
        <w:rPr>
          <w:rFonts w:eastAsia="Times New Roman" w:cs="Times New Roman"/>
          <w:sz w:val="24"/>
          <w:szCs w:val="24"/>
          <w:lang w:eastAsia="ru-RU"/>
        </w:rPr>
        <w:t>Қарағанды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облысы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Шахтинск</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қаласы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Долинка</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кенті</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Парковая</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көшесі</w:t>
      </w:r>
      <w:r w:rsidRPr="008E0158">
        <w:rPr>
          <w:rFonts w:eastAsia="Times New Roman" w:cs="Times New Roman"/>
          <w:sz w:val="24"/>
          <w:szCs w:val="24"/>
          <w:lang w:val="en-US" w:eastAsia="ru-RU"/>
        </w:rPr>
        <w:t>, 24</w:t>
      </w:r>
      <w:r w:rsidRPr="008E0158">
        <w:rPr>
          <w:rFonts w:eastAsia="Times New Roman" w:cs="Times New Roman"/>
          <w:sz w:val="24"/>
          <w:szCs w:val="24"/>
          <w:lang w:eastAsia="ru-RU"/>
        </w:rPr>
        <w:t>Б</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ғимараты</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анықтама</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үшін</w:t>
      </w:r>
      <w:r w:rsidRPr="008E0158">
        <w:rPr>
          <w:rFonts w:eastAsia="Times New Roman" w:cs="Times New Roman"/>
          <w:sz w:val="24"/>
          <w:szCs w:val="24"/>
          <w:lang w:val="en-US" w:eastAsia="ru-RU"/>
        </w:rPr>
        <w:t xml:space="preserve"> </w:t>
      </w:r>
      <w:r w:rsidRPr="008E0158">
        <w:rPr>
          <w:rFonts w:eastAsia="Times New Roman" w:cs="Times New Roman"/>
          <w:sz w:val="24"/>
          <w:szCs w:val="24"/>
          <w:lang w:eastAsia="ru-RU"/>
        </w:rPr>
        <w:t>телефон</w:t>
      </w:r>
      <w:r w:rsidRPr="008E0158">
        <w:rPr>
          <w:rFonts w:eastAsia="Times New Roman" w:cs="Times New Roman"/>
          <w:sz w:val="24"/>
          <w:szCs w:val="24"/>
          <w:lang w:val="en-US" w:eastAsia="ru-RU"/>
        </w:rPr>
        <w:t xml:space="preserve"> 8(72156)44096, E-mail: </w:t>
      </w:r>
      <w:hyperlink r:id="rId7" w:history="1">
        <w:r w:rsidR="00F872B1" w:rsidRPr="008E0158">
          <w:rPr>
            <w:rStyle w:val="a5"/>
            <w:rFonts w:eastAsia="Times New Roman" w:cs="Times New Roman"/>
            <w:sz w:val="24"/>
            <w:szCs w:val="24"/>
            <w:lang w:val="en-US" w:eastAsia="ru-RU"/>
          </w:rPr>
          <w:t>shaht-oso-7639@bilim09.kz</w:t>
        </w:r>
      </w:hyperlink>
      <w:r w:rsidRPr="008E0158">
        <w:rPr>
          <w:rFonts w:eastAsia="Times New Roman" w:cs="Times New Roman"/>
          <w:sz w:val="24"/>
          <w:szCs w:val="24"/>
          <w:lang w:val="en-US" w:eastAsia="ru-RU"/>
        </w:rPr>
        <w:t xml:space="preserve"> </w:t>
      </w:r>
    </w:p>
    <w:p w14:paraId="3DE7C2CE" w14:textId="77777777" w:rsidR="00F872B1" w:rsidRDefault="00F872B1" w:rsidP="00F872B1">
      <w:pPr>
        <w:spacing w:after="0"/>
        <w:jc w:val="both"/>
        <w:rPr>
          <w:rFonts w:eastAsia="Times New Roman" w:cs="Times New Roman"/>
          <w:sz w:val="24"/>
          <w:szCs w:val="24"/>
          <w:lang w:val="en-US" w:eastAsia="ru-RU"/>
        </w:rPr>
      </w:pPr>
    </w:p>
    <w:p w14:paraId="22D81F5A" w14:textId="0C31A53A" w:rsidR="008E0158" w:rsidRPr="008E0158" w:rsidRDefault="008E0158" w:rsidP="00F872B1">
      <w:pPr>
        <w:spacing w:after="0"/>
        <w:jc w:val="both"/>
        <w:rPr>
          <w:rFonts w:eastAsia="Times New Roman" w:cs="Times New Roman"/>
          <w:i/>
          <w:iCs/>
          <w:sz w:val="24"/>
          <w:szCs w:val="24"/>
          <w:lang w:eastAsia="ru-RU"/>
        </w:rPr>
      </w:pPr>
      <w:r w:rsidRPr="008E0158">
        <w:rPr>
          <w:rFonts w:eastAsia="Times New Roman" w:cs="Times New Roman"/>
          <w:i/>
          <w:iCs/>
          <w:sz w:val="24"/>
          <w:szCs w:val="24"/>
          <w:lang w:eastAsia="ru-RU"/>
        </w:rPr>
        <w:t>Құжаттарды қабылдауға жауапты тұлға: конкурс комиссиясының хатшысы Прокопьева Людмила Владимировна</w:t>
      </w:r>
    </w:p>
    <w:p w14:paraId="7845AFAF" w14:textId="77777777" w:rsidR="00F12C76" w:rsidRPr="00F872B1" w:rsidRDefault="00F12C76" w:rsidP="006C0B77">
      <w:pPr>
        <w:spacing w:after="0"/>
        <w:ind w:firstLine="709"/>
        <w:jc w:val="both"/>
      </w:pPr>
    </w:p>
    <w:sectPr w:rsidR="00F12C76" w:rsidRPr="00F872B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1179"/>
    <w:multiLevelType w:val="multilevel"/>
    <w:tmpl w:val="265C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41D57"/>
    <w:multiLevelType w:val="multilevel"/>
    <w:tmpl w:val="ACCC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F7294"/>
    <w:multiLevelType w:val="multilevel"/>
    <w:tmpl w:val="B62EB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1453A3"/>
    <w:multiLevelType w:val="multilevel"/>
    <w:tmpl w:val="CDE670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F4124B"/>
    <w:multiLevelType w:val="multilevel"/>
    <w:tmpl w:val="10C2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F63EE"/>
    <w:multiLevelType w:val="multilevel"/>
    <w:tmpl w:val="C7CE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77E85"/>
    <w:multiLevelType w:val="multilevel"/>
    <w:tmpl w:val="1D9C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AE7405"/>
    <w:multiLevelType w:val="multilevel"/>
    <w:tmpl w:val="717E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295F93"/>
    <w:multiLevelType w:val="multilevel"/>
    <w:tmpl w:val="AEFA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70A12"/>
    <w:multiLevelType w:val="multilevel"/>
    <w:tmpl w:val="1910F4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826B04"/>
    <w:multiLevelType w:val="multilevel"/>
    <w:tmpl w:val="80CC72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F57287"/>
    <w:multiLevelType w:val="multilevel"/>
    <w:tmpl w:val="00284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95714D"/>
    <w:multiLevelType w:val="multilevel"/>
    <w:tmpl w:val="C8E2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ED30F9"/>
    <w:multiLevelType w:val="multilevel"/>
    <w:tmpl w:val="0F2C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7"/>
  </w:num>
  <w:num w:numId="4">
    <w:abstractNumId w:val="6"/>
  </w:num>
  <w:num w:numId="5">
    <w:abstractNumId w:val="1"/>
  </w:num>
  <w:num w:numId="6">
    <w:abstractNumId w:val="0"/>
  </w:num>
  <w:num w:numId="7">
    <w:abstractNumId w:val="8"/>
  </w:num>
  <w:num w:numId="8">
    <w:abstractNumId w:val="12"/>
  </w:num>
  <w:num w:numId="9">
    <w:abstractNumId w:val="9"/>
  </w:num>
  <w:num w:numId="10">
    <w:abstractNumId w:val="13"/>
  </w:num>
  <w:num w:numId="11">
    <w:abstractNumId w:val="4"/>
  </w:num>
  <w:num w:numId="12">
    <w:abstractNumId w:val="10"/>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965"/>
    <w:rsid w:val="003B787D"/>
    <w:rsid w:val="0040203F"/>
    <w:rsid w:val="006C0B77"/>
    <w:rsid w:val="00713965"/>
    <w:rsid w:val="008242FF"/>
    <w:rsid w:val="00870751"/>
    <w:rsid w:val="008E0158"/>
    <w:rsid w:val="00922C48"/>
    <w:rsid w:val="009642BA"/>
    <w:rsid w:val="00A35A8C"/>
    <w:rsid w:val="00B915B7"/>
    <w:rsid w:val="00EA59DF"/>
    <w:rsid w:val="00EE4070"/>
    <w:rsid w:val="00F12C76"/>
    <w:rsid w:val="00F87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8FC2"/>
  <w15:chartTrackingRefBased/>
  <w15:docId w15:val="{210E48E0-03B8-40E1-8BC2-587C6EEF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2">
    <w:name w:val="heading 2"/>
    <w:basedOn w:val="a"/>
    <w:next w:val="a"/>
    <w:link w:val="20"/>
    <w:uiPriority w:val="9"/>
    <w:unhideWhenUsed/>
    <w:qFormat/>
    <w:rsid w:val="0040203F"/>
    <w:pPr>
      <w:keepNext/>
      <w:spacing w:before="240" w:after="60" w:line="276" w:lineRule="auto"/>
      <w:outlineLvl w:val="1"/>
    </w:pPr>
    <w:rPr>
      <w:rFonts w:ascii="Cambria" w:eastAsia="Times New Roman" w:hAnsi="Cambria" w:cs="Times New Roman"/>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irst-token">
    <w:name w:val="first-token"/>
    <w:basedOn w:val="a"/>
    <w:rsid w:val="008E0158"/>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8E0158"/>
    <w:pPr>
      <w:spacing w:before="100" w:beforeAutospacing="1" w:after="100" w:afterAutospacing="1"/>
    </w:pPr>
    <w:rPr>
      <w:rFonts w:eastAsia="Times New Roman" w:cs="Times New Roman"/>
      <w:sz w:val="24"/>
      <w:szCs w:val="24"/>
      <w:lang w:eastAsia="ru-RU"/>
    </w:rPr>
  </w:style>
  <w:style w:type="paragraph" w:customStyle="1" w:styleId="animating">
    <w:name w:val="animating"/>
    <w:basedOn w:val="a"/>
    <w:rsid w:val="008E0158"/>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8E0158"/>
    <w:rPr>
      <w:b/>
      <w:bCs/>
    </w:rPr>
  </w:style>
  <w:style w:type="character" w:styleId="a5">
    <w:name w:val="Hyperlink"/>
    <w:basedOn w:val="a0"/>
    <w:uiPriority w:val="99"/>
    <w:unhideWhenUsed/>
    <w:rsid w:val="008E0158"/>
    <w:rPr>
      <w:color w:val="0000FF"/>
      <w:u w:val="single"/>
    </w:rPr>
  </w:style>
  <w:style w:type="character" w:styleId="a6">
    <w:name w:val="Unresolved Mention"/>
    <w:basedOn w:val="a0"/>
    <w:uiPriority w:val="99"/>
    <w:semiHidden/>
    <w:unhideWhenUsed/>
    <w:rsid w:val="008E0158"/>
    <w:rPr>
      <w:color w:val="605E5C"/>
      <w:shd w:val="clear" w:color="auto" w:fill="E1DFDD"/>
    </w:rPr>
  </w:style>
  <w:style w:type="character" w:customStyle="1" w:styleId="20">
    <w:name w:val="Заголовок 2 Знак"/>
    <w:basedOn w:val="a0"/>
    <w:link w:val="2"/>
    <w:uiPriority w:val="9"/>
    <w:rsid w:val="0040203F"/>
    <w:rPr>
      <w:rFonts w:ascii="Cambria" w:eastAsia="Times New Roman" w:hAnsi="Cambria" w:cs="Times New Roman"/>
      <w:b/>
      <w:bCs/>
      <w:i/>
      <w:iCs/>
      <w:sz w:val="28"/>
      <w:szCs w:val="28"/>
    </w:rPr>
  </w:style>
  <w:style w:type="paragraph" w:customStyle="1" w:styleId="a7">
    <w:name w:val="Готовый"/>
    <w:basedOn w:val="a"/>
    <w:rsid w:val="0040203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pPr>
    <w:rPr>
      <w:rFonts w:ascii="Courier New" w:eastAsia="Times New Roman" w:hAnsi="Courier New" w:cs="Courier New"/>
      <w:kern w:val="1"/>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27167">
      <w:bodyDiv w:val="1"/>
      <w:marLeft w:val="0"/>
      <w:marRight w:val="0"/>
      <w:marTop w:val="0"/>
      <w:marBottom w:val="0"/>
      <w:divBdr>
        <w:top w:val="none" w:sz="0" w:space="0" w:color="auto"/>
        <w:left w:val="none" w:sz="0" w:space="0" w:color="auto"/>
        <w:bottom w:val="none" w:sz="0" w:space="0" w:color="auto"/>
        <w:right w:val="none" w:sz="0" w:space="0" w:color="auto"/>
      </w:divBdr>
      <w:divsChild>
        <w:div w:id="1952586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aht-oso-7639@bilim09.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https://krguo.edu.kz/blogs/view/310/243233%3Flang%3Dru%23" TargetMode="External"/><Relationship Id="rId5" Type="http://schemas.openxmlformats.org/officeDocument/2006/relationships/hyperlink" Target="mailto:shaht-oso-7639@bilim09.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3358</Words>
  <Characters>19143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Olga.yakovleva.1235@outlook.com</dc:creator>
  <cp:keywords/>
  <dc:description/>
  <cp:lastModifiedBy>Пользователь</cp:lastModifiedBy>
  <cp:revision>5</cp:revision>
  <dcterms:created xsi:type="dcterms:W3CDTF">2026-08-06T04:32:00Z</dcterms:created>
  <dcterms:modified xsi:type="dcterms:W3CDTF">2026-08-06T08:21:00Z</dcterms:modified>
</cp:coreProperties>
</file>