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BC" w:rsidRDefault="00EE09BC" w:rsidP="00EE09BC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1) КГКП «Детско-юношеский центр «Жастар» отдела образования Осакаровского района управления образования Карагандинской области расположенный по адресу: Карагандинская область, Осакаровский район, поселок Осакаровка, улица Жамбыла 1а, телефон для справок 87712864300;</w:t>
      </w:r>
    </w:p>
    <w:p w:rsidR="00EE09BC" w:rsidRDefault="00EE09BC" w:rsidP="00EE09BC">
      <w:pPr>
        <w:spacing w:after="0"/>
        <w:jc w:val="both"/>
        <w:rPr>
          <w:lang w:val="ru-RU"/>
        </w:rPr>
      </w:pPr>
      <w:bookmarkStart w:id="0" w:name="z154"/>
      <w:r>
        <w:rPr>
          <w:color w:val="000000"/>
          <w:sz w:val="28"/>
          <w:lang w:val="ru-RU"/>
        </w:rPr>
        <w:t xml:space="preserve">2) Объявляет о вакантных должностях заместителя директора по учебно-воспитательной работе </w:t>
      </w:r>
      <w:bookmarkEnd w:id="0"/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b/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 xml:space="preserve">       </w:t>
      </w:r>
      <w:r>
        <w:rPr>
          <w:b/>
          <w:color w:val="000000"/>
          <w:spacing w:val="2"/>
          <w:sz w:val="24"/>
          <w:szCs w:val="24"/>
          <w:lang w:val="ru-RU" w:eastAsia="ru-RU"/>
        </w:rPr>
        <w:t>Должностные обязанности: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организует текущее и перспективное планирование деятельности педагогического коллектива;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осуществляет контроль за качеством образовательного процесса и объективностью оценки результатов обучения обучающихся и воспитанников;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оказывает помощь педагогам в освоении и разработке инновационных программ;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проводит работу по организации и проведению мероприятий;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обеспечивает условия обучающимся, воспитанникам и работникам, принимает меры по сохранению контингента обучающихся;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организует просветительскую работу среди родителей;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составляет расписание учебных занятий;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обеспечивает своевременное составление установленной отчетной документации;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вносит предложения по совершенствованию образовательного процесса;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обеспечивает подготовку и представление отчетности;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создает условия для дополнительного образования детей с особыми образовательными потребностями;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b/>
          <w:color w:val="000000"/>
          <w:spacing w:val="2"/>
        </w:rPr>
        <w:t xml:space="preserve">      </w:t>
      </w:r>
      <w:r>
        <w:rPr>
          <w:color w:val="000000"/>
          <w:spacing w:val="2"/>
        </w:rPr>
        <w:t>проводит массовые игры, коллективное и игровое общение;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организует представления, проводит вечера развлечений и другой досуг в организациях образования;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участвует в разработке и составлении сценариев, тематических программ, игровых форм детского коллективного досуга;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принимает участие в художественном оформлении, музыкальном сопровождении проводимых мероприятий;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поддерживает одаренных и талантливых обучающихся, в том числе детей с ограниченными возможностями в развитии;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организует участие обучающихся, воспитанников в культурно-массовых мероприятиях;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обеспечивает соблюдение правил по безопасности и охране труда, противопожарной защиты;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обеспечивает создание условий для охраны жизни и здоровья детей во время учебного процесса;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повышает профессиональную квалификацию;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оказывает консультативную помощь родителям и лицам, их заменяющим, а также педагогам;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      участвует в деятельности методических советов, объединений, семинарах, конференций, педагогических сообществах.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b/>
          <w:color w:val="000000"/>
          <w:spacing w:val="2"/>
          <w:sz w:val="24"/>
          <w:szCs w:val="24"/>
          <w:lang w:val="ru-RU" w:eastAsia="ru-RU"/>
        </w:rPr>
      </w:pPr>
      <w:r>
        <w:rPr>
          <w:b/>
          <w:color w:val="000000"/>
          <w:spacing w:val="2"/>
          <w:sz w:val="24"/>
          <w:szCs w:val="24"/>
          <w:lang w:val="ru-RU" w:eastAsia="ru-RU"/>
        </w:rPr>
        <w:t>Должен знать: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bookmarkStart w:id="1" w:name="z3084"/>
      <w:bookmarkEnd w:id="1"/>
      <w:r>
        <w:rPr>
          <w:color w:val="000000"/>
          <w:spacing w:val="2"/>
          <w:sz w:val="24"/>
          <w:szCs w:val="24"/>
          <w:lang w:val="ru-RU" w:eastAsia="ru-RU"/>
        </w:rPr>
        <w:t>      </w:t>
      </w:r>
      <w:hyperlink r:id="rId4" w:anchor="z63" w:history="1">
        <w:r>
          <w:rPr>
            <w:rStyle w:val="a3"/>
            <w:color w:val="073A5E"/>
            <w:spacing w:val="2"/>
            <w:sz w:val="24"/>
            <w:szCs w:val="24"/>
            <w:lang w:val="ru-RU" w:eastAsia="ru-RU"/>
          </w:rPr>
          <w:t>Конституцию</w:t>
        </w:r>
      </w:hyperlink>
      <w:r>
        <w:rPr>
          <w:color w:val="000000"/>
          <w:spacing w:val="2"/>
          <w:sz w:val="24"/>
          <w:szCs w:val="24"/>
          <w:lang w:val="ru-RU" w:eastAsia="ru-RU"/>
        </w:rPr>
        <w:t> Республики Казахстан, </w:t>
      </w:r>
      <w:hyperlink r:id="rId5" w:anchor="z205" w:history="1">
        <w:r>
          <w:rPr>
            <w:rStyle w:val="a3"/>
            <w:color w:val="073A5E"/>
            <w:spacing w:val="2"/>
            <w:sz w:val="24"/>
            <w:szCs w:val="24"/>
            <w:lang w:val="ru-RU" w:eastAsia="ru-RU"/>
          </w:rPr>
          <w:t>Трудовой</w:t>
        </w:r>
      </w:hyperlink>
      <w:r>
        <w:rPr>
          <w:color w:val="000000"/>
          <w:spacing w:val="2"/>
          <w:sz w:val="24"/>
          <w:szCs w:val="24"/>
          <w:lang w:val="ru-RU" w:eastAsia="ru-RU"/>
        </w:rPr>
        <w:t> кодекс Республики Казахстан, законы Республики Казахстан "</w:t>
      </w:r>
      <w:hyperlink r:id="rId6" w:anchor="z2" w:history="1">
        <w:r>
          <w:rPr>
            <w:rStyle w:val="a3"/>
            <w:color w:val="073A5E"/>
            <w:spacing w:val="2"/>
            <w:sz w:val="24"/>
            <w:szCs w:val="24"/>
            <w:lang w:val="ru-RU" w:eastAsia="ru-RU"/>
          </w:rPr>
          <w:t>Об образовании</w:t>
        </w:r>
      </w:hyperlink>
      <w:r>
        <w:rPr>
          <w:color w:val="000000"/>
          <w:spacing w:val="2"/>
          <w:sz w:val="24"/>
          <w:szCs w:val="24"/>
          <w:lang w:val="ru-RU" w:eastAsia="ru-RU"/>
        </w:rPr>
        <w:t>", "</w:t>
      </w:r>
      <w:hyperlink r:id="rId7" w:anchor="z4" w:history="1">
        <w:r>
          <w:rPr>
            <w:rStyle w:val="a3"/>
            <w:color w:val="073A5E"/>
            <w:spacing w:val="2"/>
            <w:sz w:val="24"/>
            <w:szCs w:val="24"/>
            <w:lang w:val="ru-RU" w:eastAsia="ru-RU"/>
          </w:rPr>
          <w:t>О статусе педагога</w:t>
        </w:r>
      </w:hyperlink>
      <w:r>
        <w:rPr>
          <w:color w:val="000000"/>
          <w:spacing w:val="2"/>
          <w:sz w:val="24"/>
          <w:szCs w:val="24"/>
          <w:lang w:val="ru-RU" w:eastAsia="ru-RU"/>
        </w:rPr>
        <w:t>", "</w:t>
      </w:r>
      <w:hyperlink r:id="rId8" w:anchor="z33" w:history="1">
        <w:r>
          <w:rPr>
            <w:rStyle w:val="a3"/>
            <w:color w:val="073A5E"/>
            <w:spacing w:val="2"/>
            <w:sz w:val="24"/>
            <w:szCs w:val="24"/>
            <w:lang w:val="ru-RU" w:eastAsia="ru-RU"/>
          </w:rPr>
          <w:t>О противодействии коррупции</w:t>
        </w:r>
      </w:hyperlink>
      <w:r>
        <w:rPr>
          <w:color w:val="000000"/>
          <w:spacing w:val="2"/>
          <w:sz w:val="24"/>
          <w:szCs w:val="24"/>
          <w:lang w:val="ru-RU" w:eastAsia="ru-RU"/>
        </w:rPr>
        <w:t>", "</w:t>
      </w:r>
      <w:hyperlink r:id="rId9" w:anchor="z1" w:history="1">
        <w:r>
          <w:rPr>
            <w:rStyle w:val="a3"/>
            <w:color w:val="073A5E"/>
            <w:spacing w:val="2"/>
            <w:sz w:val="24"/>
            <w:szCs w:val="24"/>
            <w:lang w:val="ru-RU" w:eastAsia="ru-RU"/>
          </w:rPr>
          <w:t>О языках</w:t>
        </w:r>
      </w:hyperlink>
      <w:r>
        <w:rPr>
          <w:color w:val="000000"/>
          <w:spacing w:val="2"/>
          <w:sz w:val="24"/>
          <w:szCs w:val="24"/>
          <w:lang w:val="ru-RU" w:eastAsia="ru-RU"/>
        </w:rPr>
        <w:t> 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основы физиологии и гигиены;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нормы педагогической этики;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достижения педагогической науки и практики;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основы экономики, финансово-хозяйственной деятельности;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  <w:r>
        <w:rPr>
          <w:color w:val="000000"/>
          <w:spacing w:val="2"/>
          <w:sz w:val="24"/>
          <w:szCs w:val="24"/>
          <w:lang w:val="ru-RU" w:eastAsia="ru-RU"/>
        </w:rPr>
        <w:t>      правила безопасности и охраны труда, противопожарной защиты, санитарные правила и нормы.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r>
        <w:rPr>
          <w:b/>
          <w:color w:val="000000"/>
          <w:spacing w:val="2"/>
        </w:rPr>
        <w:t>Требования к квалификации: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173. Требования к квалификации с определением профессиональных компетенций: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1) "педагог-модератор":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должен отвечать общим требованиям, предъявляемым к квалификации "педагог", а также: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пользоваться организационными формами культмассовой работы с детьми;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обеспечивать положительные результаты в воспитательном процессе;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участвовать в работе методических объединений;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2) "педагог-эксперт":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должен отвечать требованиям, предъявляемым к квалификации "педагог-модератор", а также: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пользоваться методиками анализа воспитательной работы, организационными формами культмассовой работы с детьми;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самостоятельно разрабатывать методику воспитания детей и подростков с учетом дифференцированного подхода к ним;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использовать передовой педагогический опыт в работе;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3) "педагог-исследователь":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должен отвечать требованиям, предъявляемым к квалификации "педагог-эксперт", а также: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пользоваться методами экспериментальной работы;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разрабатывать новые педагогические технологии, целевые программы;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вести работу по их апробации;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руководить творческими группами по разработке актуальных проблем в области образования;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использовать передовой педагогический опыт и инновационные технологии обучения и воспитания в своей работе;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4) "педагог-мастер":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должен отвечать требованиям, предъявляемым к квалификации "педагог-исследователь", а также: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      пользоваться методами экспериментальной работы;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разрабатывать новые педагогические технологии, целевые программы;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вести работу по их апробации;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руководить творческими группами;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иметь методические материалы, получивших одобрение на областном учебно-методическом совете и РУМС.</w:t>
      </w:r>
    </w:p>
    <w:p w:rsidR="00EE09BC" w:rsidRDefault="00EE09BC" w:rsidP="00EE09BC">
      <w:pPr>
        <w:shd w:val="clear" w:color="auto" w:fill="FFFFFF"/>
        <w:spacing w:after="0" w:line="285" w:lineRule="atLeast"/>
        <w:jc w:val="both"/>
        <w:textAlignment w:val="baseline"/>
        <w:rPr>
          <w:color w:val="000000"/>
          <w:spacing w:val="2"/>
          <w:sz w:val="24"/>
          <w:szCs w:val="24"/>
          <w:lang w:val="ru-RU" w:eastAsia="ru-RU"/>
        </w:rPr>
      </w:pPr>
    </w:p>
    <w:p w:rsidR="00EE09BC" w:rsidRDefault="00EE09BC" w:rsidP="00EE09BC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и заведующего массовым отделом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Должностные обязанности: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проводит массовые игры, коллективное и игровое общение;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организует представления, проводит вечера развлечений и другой досуг в организациях образования;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участвует в разработке и составлении сценариев, тематических программ, игровых форм детского коллективного досуга;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принимает участие в художественном оформлении, музыкальном сопровождении проводимых мероприятий;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поддерживает одаренных и талантливых обучающихся, в том числе детей с ограниченными возможностями в развитии;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организует участие обучающихся, воспитанников в культурно-массовых мероприятиях;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обеспечивает соблюдение правил по безопасности и охране труда, противопожарной защиты;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обеспечивает создание условий для охраны жизни и здоровья детей во время учебного процесса;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повышает профессиональную квалификацию;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оказывает консультативную помощь родителям и лицам, их заменяющим, а также педагогам;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участвует в деятельности методических советов, объединений, семинарах, конференций, педагогических сообществах.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r>
        <w:rPr>
          <w:b/>
          <w:color w:val="000000"/>
          <w:spacing w:val="2"/>
        </w:rPr>
        <w:t>Должен знать: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bookmarkStart w:id="2" w:name="z3242"/>
      <w:bookmarkEnd w:id="2"/>
      <w:r>
        <w:rPr>
          <w:color w:val="000000"/>
          <w:spacing w:val="2"/>
        </w:rPr>
        <w:t>      </w:t>
      </w:r>
      <w:hyperlink r:id="rId10" w:anchor="z63" w:history="1">
        <w:r>
          <w:rPr>
            <w:rStyle w:val="a3"/>
            <w:color w:val="073A5E"/>
            <w:spacing w:val="2"/>
          </w:rPr>
          <w:t>Конституцию</w:t>
        </w:r>
      </w:hyperlink>
      <w:r>
        <w:rPr>
          <w:color w:val="000000"/>
          <w:spacing w:val="2"/>
        </w:rPr>
        <w:t> Республики Казахстан, </w:t>
      </w:r>
      <w:hyperlink r:id="rId11" w:anchor="z205" w:history="1">
        <w:r>
          <w:rPr>
            <w:rStyle w:val="a3"/>
            <w:color w:val="073A5E"/>
            <w:spacing w:val="2"/>
          </w:rPr>
          <w:t>Трудовой</w:t>
        </w:r>
      </w:hyperlink>
      <w:r>
        <w:rPr>
          <w:color w:val="000000"/>
          <w:spacing w:val="2"/>
        </w:rPr>
        <w:t> кодекс Республики Казахстан, Законы Республики Казахстан "</w:t>
      </w:r>
      <w:hyperlink r:id="rId12" w:anchor="z2" w:history="1">
        <w:r>
          <w:rPr>
            <w:rStyle w:val="a3"/>
            <w:color w:val="073A5E"/>
            <w:spacing w:val="2"/>
          </w:rPr>
          <w:t>Об образовании</w:t>
        </w:r>
      </w:hyperlink>
      <w:r>
        <w:rPr>
          <w:color w:val="000000"/>
          <w:spacing w:val="2"/>
        </w:rPr>
        <w:t>", "</w:t>
      </w:r>
      <w:hyperlink r:id="rId13" w:anchor="z4" w:history="1">
        <w:r>
          <w:rPr>
            <w:rStyle w:val="a3"/>
            <w:color w:val="073A5E"/>
            <w:spacing w:val="2"/>
          </w:rPr>
          <w:t>О статусе педагога</w:t>
        </w:r>
      </w:hyperlink>
      <w:r>
        <w:rPr>
          <w:color w:val="000000"/>
          <w:spacing w:val="2"/>
        </w:rPr>
        <w:t>", "</w:t>
      </w:r>
      <w:hyperlink r:id="rId14" w:anchor="z1" w:history="1">
        <w:r>
          <w:rPr>
            <w:rStyle w:val="a3"/>
            <w:color w:val="073A5E"/>
            <w:spacing w:val="2"/>
          </w:rPr>
          <w:t>О правах ребенка</w:t>
        </w:r>
      </w:hyperlink>
      <w:r>
        <w:rPr>
          <w:color w:val="000000"/>
          <w:spacing w:val="2"/>
        </w:rPr>
        <w:t> в Республике Казахстан", "</w:t>
      </w:r>
      <w:hyperlink r:id="rId15" w:anchor="z33" w:history="1">
        <w:r>
          <w:rPr>
            <w:rStyle w:val="a3"/>
            <w:color w:val="073A5E"/>
            <w:spacing w:val="2"/>
          </w:rPr>
          <w:t>О противодействии коррупции</w:t>
        </w:r>
      </w:hyperlink>
      <w:r>
        <w:rPr>
          <w:color w:val="000000"/>
          <w:spacing w:val="2"/>
        </w:rPr>
        <w:t>", "</w:t>
      </w:r>
      <w:hyperlink r:id="rId16" w:anchor="z1" w:history="1">
        <w:r>
          <w:rPr>
            <w:rStyle w:val="a3"/>
            <w:color w:val="073A5E"/>
            <w:spacing w:val="2"/>
          </w:rPr>
          <w:t>О языках</w:t>
        </w:r>
      </w:hyperlink>
      <w:r>
        <w:rPr>
          <w:color w:val="000000"/>
          <w:spacing w:val="2"/>
        </w:rPr>
        <w:t> в Республике Казахстан" и иные нормативные правовые акты по вопросам образования;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основы педагогики, психологии;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нормы педагогической этики;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руководящие документы вышестоящих органов по вопросам образования и культурно-просветительной работы;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основы истории и теории искусства;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происхождение и историю возникновения игр и развлечений, их социально-психологические и педагогические функции;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приемы активизации аудитории, вовлечения людей в коллективное игровое общение;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драматургическое построение массовых развлекательных мероприятий;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основы конферансье, игровой репертуар для детской возрастной категории;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инновационный опыт работы культорганизаторов;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основы экономики, правила безопасности и охраны труда, санитарные правила и нормы.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r>
        <w:rPr>
          <w:b/>
          <w:color w:val="000000"/>
          <w:spacing w:val="2"/>
        </w:rPr>
        <w:t>Требования к квалификации: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</w:t>
      </w:r>
      <w:r>
        <w:rPr>
          <w:color w:val="000000"/>
          <w:spacing w:val="2"/>
        </w:rPr>
        <w:lastRenderedPageBreak/>
        <w:t>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      Требования к квалификации с определением профессиональных компетенций: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1) "педагог-модератор":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должен отвечать общим требованиям, предъявляемым к квалификации "педагог", а также: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пользоваться организационными формами культмассовой работы с детьми;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обеспечивать положительные результаты в воспитательном процессе;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участвовать в работе методических объединений;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2) "педагог-эксперт":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должен отвечать требованиям, предъявляемым к квалификации "педагог-модератор", а также: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пользоваться методиками анализа воспитательной работы, организационными формами культмассовой работы с детьми;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самостоятельно разрабатывать методику воспитания детей и подростков с учетом дифференцированного подхода к ним;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использовать передовой педагогический опыт в работе;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3) "педагог-исследователь":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должен отвечать требованиям, предъявляемым к квалификации "педагог-эксперт", а также: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пользоваться методами экспериментальной работы;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разрабатывать новые педагогические технологии, целевые программы;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вести работу по их апробации;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руководить творческими группами по разработке актуальных проблем в области образования;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использовать передовой педагогический опыт и инновационные технологии обучения и воспитания в своей работе;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4) "педагог-мастер":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должен отвечать требованиям, предъявляемым к квалификации "педагог-исследователь", а также: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пользоваться методами экспериментальной работы;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разрабатывать новые педагогические технологии, целевые программы;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вести работу по их апробации;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руководить творческими группами;</w:t>
      </w:r>
    </w:p>
    <w:p w:rsidR="00EE09BC" w:rsidRDefault="00EE09BC" w:rsidP="00EE09BC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иметь методические материалы, получивших одобрение на областном учебно-методическом совете и РУМС.</w:t>
      </w:r>
    </w:p>
    <w:p w:rsidR="00EE09BC" w:rsidRDefault="00EE09BC" w:rsidP="00EE09BC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3) Заработная плата от 180.000 тысяч без вычета налогов в зависимости от стажа и категории</w:t>
      </w:r>
      <w:bookmarkStart w:id="3" w:name="z155"/>
    </w:p>
    <w:p w:rsidR="00EE09BC" w:rsidRDefault="00EE09BC" w:rsidP="00EE09BC">
      <w:pPr>
        <w:spacing w:after="0"/>
        <w:jc w:val="both"/>
        <w:rPr>
          <w:lang w:val="ru-RU"/>
        </w:rPr>
      </w:pPr>
      <w:bookmarkStart w:id="4" w:name="z156"/>
      <w:bookmarkEnd w:id="3"/>
      <w:r>
        <w:rPr>
          <w:color w:val="000000"/>
          <w:sz w:val="28"/>
          <w:lang w:val="ru-RU"/>
        </w:rPr>
        <w:t>4) срок приема документов с 1 по 9 июля 2025 года;</w:t>
      </w:r>
    </w:p>
    <w:bookmarkEnd w:id="4"/>
    <w:p w:rsidR="00EE09BC" w:rsidRDefault="00EE09BC" w:rsidP="00EE09BC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5) перечень документов, указанных в пункте 113 настоящих Правил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t>1) заявление по форме согласно приложению 3 к настоящим Правилам;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t>3) личный листок по учету кадров и фото;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t>4) копия документа государственного образца об образовании;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t>5) копия документа, подтверждающего трудовую деятельность;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6) справка о состоянии здоровья по форме 075/у,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t>7) справка об отсутствии динамического наблюдения больных с психическими поведенческими расстройствами;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t>8) справка об отсутствии динамического наблюдения наркологических больных;</w:t>
      </w:r>
    </w:p>
    <w:p w:rsidR="00EE09BC" w:rsidRDefault="00EE09BC" w:rsidP="00EE09BC">
      <w:pPr>
        <w:spacing w:after="20"/>
        <w:ind w:left="20"/>
        <w:jc w:val="both"/>
        <w:rPr>
          <w:lang w:val="ru-RU"/>
        </w:rPr>
      </w:pPr>
      <w:r>
        <w:rPr>
          <w:color w:val="000000"/>
          <w:sz w:val="20"/>
          <w:lang w:val="ru-RU"/>
        </w:rPr>
        <w:t>9) удостоверение о присвоении (подтверждении) квалификационной категории.</w:t>
      </w:r>
    </w:p>
    <w:p w:rsidR="00EE09BC" w:rsidRDefault="00EE09BC" w:rsidP="00EE09BC">
      <w:pPr>
        <w:rPr>
          <w:lang w:val="ru-RU"/>
        </w:rPr>
      </w:pPr>
    </w:p>
    <w:p w:rsidR="00EE09BC" w:rsidRDefault="00EE09BC" w:rsidP="00EE09BC">
      <w:pPr>
        <w:spacing w:after="0"/>
        <w:jc w:val="both"/>
        <w:rPr>
          <w:lang w:val="ru-RU"/>
        </w:rPr>
      </w:pPr>
    </w:p>
    <w:p w:rsidR="00EE09BC" w:rsidRDefault="00EE09BC" w:rsidP="00EE09BC">
      <w:pPr>
        <w:ind w:firstLine="708"/>
        <w:jc w:val="both"/>
        <w:rPr>
          <w:sz w:val="28"/>
          <w:szCs w:val="28"/>
          <w:lang w:val="ru-RU"/>
        </w:rPr>
      </w:pPr>
      <w:r>
        <w:rPr>
          <w:color w:val="1F1F1F"/>
          <w:sz w:val="28"/>
          <w:szCs w:val="28"/>
          <w:shd w:val="clear" w:color="auto" w:fill="FFFFFF"/>
          <w:lang w:val="ru-RU"/>
        </w:rPr>
        <w:t>Необходимые для участия в конкурсе документы должны быть представлены в течение</w:t>
      </w:r>
      <w:r>
        <w:rPr>
          <w:color w:val="1F1F1F"/>
          <w:sz w:val="28"/>
          <w:szCs w:val="28"/>
          <w:shd w:val="clear" w:color="auto" w:fill="FFFFFF"/>
        </w:rPr>
        <w:t> </w:t>
      </w:r>
      <w:r>
        <w:rPr>
          <w:rStyle w:val="a5"/>
          <w:color w:val="1F1F1F"/>
          <w:sz w:val="28"/>
          <w:szCs w:val="28"/>
          <w:shd w:val="clear" w:color="auto" w:fill="FFFFFF"/>
          <w:lang w:val="ru-RU"/>
        </w:rPr>
        <w:t>7 рабочих дней</w:t>
      </w:r>
      <w:r>
        <w:rPr>
          <w:rStyle w:val="a5"/>
          <w:color w:val="1F1F1F"/>
          <w:sz w:val="28"/>
          <w:szCs w:val="28"/>
          <w:shd w:val="clear" w:color="auto" w:fill="FFFFFF"/>
        </w:rPr>
        <w:t> </w:t>
      </w:r>
      <w:r>
        <w:rPr>
          <w:rStyle w:val="a5"/>
          <w:color w:val="1F1F1F"/>
          <w:sz w:val="28"/>
          <w:szCs w:val="28"/>
          <w:shd w:val="clear" w:color="auto" w:fill="FFFFFF"/>
          <w:lang w:val="ru-RU"/>
        </w:rPr>
        <w:t xml:space="preserve"> с момента публикации объявления о проведении конкурса</w:t>
      </w:r>
      <w:r>
        <w:rPr>
          <w:color w:val="1F1F1F"/>
          <w:sz w:val="28"/>
          <w:szCs w:val="28"/>
          <w:shd w:val="clear" w:color="auto" w:fill="FFFFFF"/>
        </w:rPr>
        <w:t> </w:t>
      </w:r>
      <w:r>
        <w:rPr>
          <w:color w:val="1F1F1F"/>
          <w:sz w:val="28"/>
          <w:szCs w:val="28"/>
          <w:shd w:val="clear" w:color="auto" w:fill="FFFFFF"/>
          <w:lang w:val="ru-RU"/>
        </w:rPr>
        <w:t>по адресу:101000, Карагандинская область Осакаровский район поселок Осакаровка ул Жамбыла 1а. КГКП «Детско-юношеский центр «Жастар» отдела образования Осакаровского района управдения образования Карагандинской области, методический кабинет, телефоны для справок: 87712864300</w:t>
      </w:r>
    </w:p>
    <w:p w:rsidR="00346AC9" w:rsidRDefault="00346AC9">
      <w:bookmarkStart w:id="5" w:name="_GoBack"/>
      <w:bookmarkEnd w:id="5"/>
    </w:p>
    <w:sectPr w:rsidR="0034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EB"/>
    <w:rsid w:val="00346AC9"/>
    <w:rsid w:val="00A148EB"/>
    <w:rsid w:val="00E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8CA21-EA8A-4FB3-97E5-567DDD28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B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9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09B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E0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Z970000151_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K1500000414" TargetMode="External"/><Relationship Id="rId5" Type="http://schemas.openxmlformats.org/officeDocument/2006/relationships/hyperlink" Target="https://adilet.zan.kz/rus/docs/K1500000414" TargetMode="External"/><Relationship Id="rId15" Type="http://schemas.openxmlformats.org/officeDocument/2006/relationships/hyperlink" Target="https://adilet.zan.kz/rus/docs/Z1500000410" TargetMode="External"/><Relationship Id="rId10" Type="http://schemas.openxmlformats.org/officeDocument/2006/relationships/hyperlink" Target="https://adilet.zan.kz/rus/docs/K950001000_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Z970000151_" TargetMode="External"/><Relationship Id="rId14" Type="http://schemas.openxmlformats.org/officeDocument/2006/relationships/hyperlink" Target="https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1909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0002</dc:creator>
  <cp:keywords/>
  <dc:description/>
  <cp:lastModifiedBy>Admin 0002</cp:lastModifiedBy>
  <cp:revision>2</cp:revision>
  <dcterms:created xsi:type="dcterms:W3CDTF">2025-07-01T05:01:00Z</dcterms:created>
  <dcterms:modified xsi:type="dcterms:W3CDTF">2025-07-01T05:01:00Z</dcterms:modified>
</cp:coreProperties>
</file>